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W w:w="9355" w:type="dxa"/>
        <w:tblInd w:w="0" w:type="dxa"/>
        <w:tblLayout w:type="fixed"/>
        <w:tblCellMar>
          <w:left w:w="0" w:type="dxa"/>
          <w:top w:w="0" w:type="dxa"/>
          <w:right w:w="0" w:type="dxa"/>
          <w:bottom w:w="0" w:type="dxa"/>
        </w:tblCellMar>
        <w:tblLook w:val="04A0" w:firstRow="1" w:lastRow="0" w:firstColumn="1" w:lastColumn="0" w:noHBand="0" w:noVBand="1"/>
      </w:tblPr>
      <w:tblGrid>
        <w:gridCol w:w="4396"/>
        <w:gridCol w:w="4958"/>
      </w:tblGrid>
      <w:tr>
        <w:tblPrEx/>
        <w:trPr>
          <w:trHeight w:val="2445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396" w:type="dxa"/>
            <w:textDirection w:val="lrTb"/>
            <w:noWrap w:val="false"/>
          </w:tcPr>
          <w:p>
            <w:pPr>
              <w:pStyle w:val="655"/>
              <w:ind w:left="0" w:right="0" w:firstLine="0"/>
              <w:jc w:val="left"/>
              <w:spacing w:before="0" w:after="0" w:line="288" w:lineRule="atLeast"/>
              <w:widowControl/>
              <w:rPr>
                <w:rFonts w:ascii="Arial" w:hAnsi="Arial" w:eastAsia="Arial" w:cs="Arial"/>
                <w:sz w:val="22"/>
                <w:szCs w:val="22"/>
                <w:lang w:val="ru-RU" w:eastAsia="en-US" w:bidi="ar-SA"/>
              </w:rPr>
            </w:pPr>
            <w:r>
              <w:rPr>
                <w:rFonts w:eastAsia="Arial" w:cs="Arial"/>
                <w:sz w:val="22"/>
                <w:szCs w:val="22"/>
                <w:lang w:val="ru-RU" w:eastAsia="en-US" w:bidi="ar-SA"/>
              </w:rPr>
            </w:r>
            <w:r>
              <w:rPr>
                <w:rFonts w:ascii="Arial" w:hAnsi="Arial" w:eastAsia="Arial" w:cs="Arial"/>
                <w:sz w:val="22"/>
                <w:szCs w:val="22"/>
                <w:lang w:val="ru-RU" w:eastAsia="en-US" w:bidi="ar-SA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958" w:type="dxa"/>
            <w:textDirection w:val="lrTb"/>
            <w:noWrap w:val="false"/>
          </w:tcPr>
          <w:p>
            <w:pPr>
              <w:pStyle w:val="655"/>
              <w:ind w:left="720" w:right="0" w:firstLine="0"/>
              <w:jc w:val="right"/>
              <w:spacing w:before="0" w:after="0" w:line="288" w:lineRule="atLeast"/>
              <w:widowControl/>
              <w:rPr>
                <w:rFonts w:ascii="Times New Roman" w:hAnsi="Times New Roman" w:eastAsia="Times New Roman" w:cs="Times New Roman"/>
                <w:bCs/>
                <w:i/>
                <w:color w:val="22272f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i/>
                <w:iCs/>
                <w:color w:val="22272f"/>
                <w:sz w:val="28"/>
                <w:szCs w:val="28"/>
                <w:lang w:val="ru-RU" w:eastAsia="en-US" w:bidi="ar-SA"/>
              </w:rPr>
              <w:t xml:space="preserve">Доклад </w:t>
            </w:r>
            <w:r>
              <w:rPr>
                <w:rFonts w:ascii="Times New Roman" w:hAnsi="Times New Roman" w:eastAsia="Times New Roman" w:cs="Times New Roman"/>
                <w:bCs/>
                <w:i/>
                <w:color w:val="22272f"/>
                <w:sz w:val="28"/>
                <w:szCs w:val="28"/>
              </w:rPr>
            </w:r>
          </w:p>
          <w:p>
            <w:pPr>
              <w:pStyle w:val="655"/>
              <w:ind w:left="720" w:right="0" w:firstLine="0"/>
              <w:jc w:val="right"/>
              <w:spacing w:before="0" w:after="0" w:line="288" w:lineRule="atLeast"/>
              <w:widowControl/>
              <w:rPr>
                <w:rFonts w:ascii="Times New Roman" w:hAnsi="Times New Roman" w:eastAsia="Times New Roman" w:cs="Times New Roman"/>
                <w:bCs/>
                <w:i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i/>
                <w:iCs/>
                <w:color w:val="22272f"/>
                <w:sz w:val="28"/>
                <w:szCs w:val="28"/>
                <w:lang w:val="ru-RU" w:eastAsia="en-US" w:bidi="ar-SA"/>
              </w:rPr>
              <w:t xml:space="preserve">государственного регистратора</w:t>
            </w:r>
            <w:r>
              <w:rPr>
                <w:rFonts w:ascii="Times New Roman" w:hAnsi="Times New Roman" w:eastAsia="Times New Roman" w:cs="Times New Roman"/>
                <w:bCs/>
                <w:i/>
                <w:sz w:val="28"/>
                <w:szCs w:val="28"/>
              </w:rPr>
            </w:r>
          </w:p>
          <w:p>
            <w:pPr>
              <w:pStyle w:val="655"/>
              <w:ind w:left="720" w:right="0" w:firstLine="0"/>
              <w:jc w:val="right"/>
              <w:spacing w:before="0" w:after="0" w:line="288" w:lineRule="atLeast"/>
              <w:widowControl/>
              <w:rPr>
                <w:bCs/>
                <w:i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i/>
                <w:iCs/>
                <w:color w:val="22272f"/>
                <w:sz w:val="28"/>
                <w:szCs w:val="28"/>
                <w:lang w:val="ru-RU" w:eastAsia="en-US" w:bidi="ar-SA"/>
              </w:rPr>
              <w:t xml:space="preserve">Межмуниципального</w:t>
            </w:r>
            <w:r>
              <w:rPr>
                <w:bCs/>
                <w:i/>
                <w:sz w:val="28"/>
                <w:szCs w:val="28"/>
              </w:rPr>
            </w:r>
          </w:p>
          <w:p>
            <w:pPr>
              <w:pStyle w:val="655"/>
              <w:ind w:left="720" w:right="0" w:firstLine="0"/>
              <w:jc w:val="right"/>
              <w:spacing w:before="0" w:after="0" w:line="288" w:lineRule="atLeast"/>
              <w:widowControl/>
              <w:rPr>
                <w:bCs/>
                <w:i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i/>
                <w:iCs/>
                <w:color w:val="22272f"/>
                <w:sz w:val="28"/>
                <w:szCs w:val="28"/>
                <w:lang w:val="ru-RU" w:eastAsia="en-US" w:bidi="ar-SA"/>
              </w:rPr>
              <w:t xml:space="preserve">Новоалтайского отдела </w:t>
              <w:br/>
              <w:t xml:space="preserve">Управления</w:t>
            </w:r>
            <w:r>
              <w:rPr>
                <w:bCs/>
                <w:i/>
                <w:sz w:val="28"/>
                <w:szCs w:val="28"/>
              </w:rPr>
            </w:r>
          </w:p>
          <w:p>
            <w:pPr>
              <w:pStyle w:val="655"/>
              <w:ind w:left="720" w:right="0" w:firstLine="0"/>
              <w:jc w:val="right"/>
              <w:spacing w:before="0" w:after="0" w:line="288" w:lineRule="atLeast"/>
              <w:widowControl/>
              <w:rPr>
                <w:bCs/>
                <w:i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i/>
                <w:iCs/>
                <w:color w:val="22272f"/>
                <w:sz w:val="28"/>
                <w:szCs w:val="28"/>
                <w:lang w:val="ru-RU" w:eastAsia="en-US" w:bidi="ar-SA"/>
              </w:rPr>
              <w:t xml:space="preserve">Росреестра по Алтайскому краю</w:t>
            </w:r>
            <w:r>
              <w:rPr>
                <w:bCs/>
                <w:i/>
                <w:sz w:val="28"/>
                <w:szCs w:val="28"/>
              </w:rPr>
            </w:r>
          </w:p>
          <w:p>
            <w:pPr>
              <w:pStyle w:val="655"/>
              <w:ind w:left="720" w:right="0" w:firstLine="0"/>
              <w:jc w:val="right"/>
              <w:spacing w:before="0" w:after="0" w:line="288" w:lineRule="atLeast"/>
              <w:widowControl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i/>
                <w:iCs/>
                <w:color w:val="22272f"/>
                <w:sz w:val="28"/>
                <w:szCs w:val="28"/>
                <w:lang w:val="ru-RU" w:eastAsia="en-US" w:bidi="ar-SA"/>
              </w:rPr>
              <w:t xml:space="preserve">Юниной Н.А</w:t>
            </w:r>
            <w:r>
              <w:rPr>
                <w:rFonts w:ascii="Times New Roman" w:hAnsi="Times New Roman" w:eastAsia="Times New Roman" w:cs="Times New Roman"/>
                <w:i/>
                <w:color w:val="22272f"/>
                <w:sz w:val="28"/>
                <w:szCs w:val="28"/>
                <w:lang w:val="ru-RU" w:eastAsia="en-US" w:bidi="ar-SA"/>
              </w:rPr>
              <w:t xml:space="preserve">.</w:t>
            </w:r>
            <w:r>
              <w:rPr>
                <w:sz w:val="28"/>
                <w:szCs w:val="28"/>
              </w:rPr>
            </w:r>
          </w:p>
          <w:p>
            <w:pPr>
              <w:pStyle w:val="655"/>
              <w:ind w:left="720" w:right="0" w:firstLine="0"/>
              <w:jc w:val="right"/>
              <w:spacing w:before="0" w:after="0" w:line="288" w:lineRule="atLeast"/>
              <w:widowControl/>
              <w:rPr>
                <w:sz w:val="28"/>
                <w:szCs w:val="28"/>
              </w:rPr>
            </w:pPr>
            <w:r>
              <w:rPr>
                <w:rFonts w:eastAsia="Arial" w:cs="Arial"/>
                <w:sz w:val="22"/>
                <w:szCs w:val="22"/>
                <w:lang w:val="ru-RU" w:eastAsia="en-US" w:bidi="ar-SA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pStyle w:val="656"/>
        <w:ind w:left="0" w:right="0" w:firstLine="0"/>
        <w:jc w:val="center"/>
        <w:spacing w:before="0" w:beforeAutospacing="0" w:after="0" w:afterAutospacing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color w:val="000000"/>
          <w:sz w:val="28"/>
          <w:szCs w:val="28"/>
        </w:rPr>
        <w:t xml:space="preserve">Тема: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56"/>
        <w:ind w:left="0" w:right="0" w:firstLine="0"/>
        <w:jc w:val="center"/>
        <w:spacing w:before="0" w:beforeAutospacing="0" w:after="0" w:afterAutospacing="0" w:line="240" w:lineRule="auto"/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b/>
          <w:color w:val="000000"/>
          <w:sz w:val="28"/>
          <w:szCs w:val="28"/>
        </w:rPr>
        <w:t xml:space="preserve">«Типичные ошибки кадастровых инженеров»</w:t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highlight w:val="none"/>
        </w:rPr>
      </w:r>
    </w:p>
    <w:p>
      <w:pPr>
        <w:pStyle w:val="655"/>
        <w:ind w:left="0" w:right="0" w:firstLine="0"/>
        <w:jc w:val="center"/>
        <w:spacing w:before="0" w:after="0" w:line="57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55"/>
        <w:ind w:left="0" w:right="0" w:firstLine="0"/>
        <w:jc w:val="center"/>
        <w:spacing w:before="0" w:after="0" w:line="57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Добрый день, уважаемые коллеги! Хотелось бы обратить ваше внимание на некоторые аспекты при подготовке межевых и технических планов. 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56"/>
        <w:jc w:val="both"/>
        <w:spacing w:before="0" w:after="0" w:line="240" w:lineRule="auto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b w:val="0"/>
          <w:i w:val="0"/>
          <w:caps w:val="0"/>
          <w:smallCaps w:val="0"/>
          <w:color w:val="020c22"/>
          <w:spacing w:val="0"/>
          <w:sz w:val="28"/>
          <w:szCs w:val="28"/>
        </w:rPr>
        <w:tab/>
      </w:r>
      <w:r>
        <w:rPr>
          <w:rFonts w:ascii="Liberation Serif" w:hAnsi="Liberation Serif"/>
          <w:b w:val="0"/>
          <w:i w:val="0"/>
          <w:caps w:val="0"/>
          <w:smallCaps w:val="0"/>
          <w:color w:val="020c22"/>
          <w:spacing w:val="0"/>
          <w:sz w:val="28"/>
          <w:szCs w:val="28"/>
        </w:rPr>
        <w:t xml:space="preserve">1. </w:t>
      </w:r>
      <w:r>
        <w:rPr>
          <w:rFonts w:ascii="Liberation Serif" w:hAnsi="Liberation Serif"/>
          <w:b w:val="0"/>
          <w:i w:val="0"/>
          <w:caps w:val="0"/>
          <w:smallCaps w:val="0"/>
          <w:color w:val="020c22"/>
          <w:spacing w:val="0"/>
          <w:sz w:val="28"/>
          <w:szCs w:val="28"/>
        </w:rPr>
        <w:t xml:space="preserve">Федеральный закон от 30.06.2006 г. №93-ФЗ </w:t>
      </w:r>
      <w:r>
        <w:rPr>
          <w:rFonts w:ascii="Liberation Serif" w:hAnsi="Liberation Serif"/>
          <w:b w:val="0"/>
          <w:i w:val="0"/>
          <w:caps w:val="0"/>
          <w:smallCaps w:val="0"/>
          <w:color w:val="020c22"/>
          <w:spacing w:val="0"/>
          <w:sz w:val="28"/>
          <w:szCs w:val="28"/>
        </w:rPr>
        <w:t xml:space="preserve">О внесении изменений в некоторые законодательные акты Российской Федерации по вопросу оформления в упрощенном порядке прав граждан на отдельные объекты недвижимого имущества </w:t>
      </w:r>
      <w:r>
        <w:rPr>
          <w:rFonts w:ascii="Liberation Serif" w:hAnsi="Liberation Serif"/>
          <w:b w:val="0"/>
          <w:i w:val="0"/>
          <w:caps w:val="0"/>
          <w:smallCaps w:val="0"/>
          <w:color w:val="121212"/>
          <w:spacing w:val="0"/>
          <w:sz w:val="28"/>
          <w:szCs w:val="28"/>
        </w:rPr>
        <w:t xml:space="preserve">позволя</w:t>
      </w:r>
      <w:r>
        <w:rPr>
          <w:rFonts w:ascii="Liberation Serif" w:hAnsi="Liberation Serif"/>
          <w:b w:val="0"/>
          <w:i w:val="0"/>
          <w:caps w:val="0"/>
          <w:smallCaps w:val="0"/>
          <w:color w:val="121212"/>
          <w:spacing w:val="0"/>
          <w:sz w:val="28"/>
          <w:szCs w:val="28"/>
        </w:rPr>
        <w:t xml:space="preserve">ет</w:t>
      </w:r>
      <w:r>
        <w:rPr>
          <w:rFonts w:ascii="Liberation Serif" w:hAnsi="Liberation Serif"/>
          <w:b w:val="0"/>
          <w:i w:val="0"/>
          <w:caps w:val="0"/>
          <w:smallCaps w:val="0"/>
          <w:color w:val="121212"/>
          <w:spacing w:val="0"/>
          <w:sz w:val="28"/>
          <w:szCs w:val="28"/>
        </w:rPr>
        <w:t xml:space="preserve"> в упрощённом порядке оформить право собственности на земельный участок, дом и другие постройки на участке. Для этого не понадобится уведомлять о начале и окончании строительства, получать разрешения на ввод в эксплуатацию.</w:t>
      </w:r>
      <w:r>
        <w:rPr>
          <w:rFonts w:ascii="Liberation Serif" w:hAnsi="Liberation Serif"/>
          <w:sz w:val="28"/>
          <w:szCs w:val="28"/>
        </w:rPr>
      </w:r>
    </w:p>
    <w:p>
      <w:pPr>
        <w:pStyle w:val="656"/>
        <w:jc w:val="both"/>
        <w:spacing w:before="0" w:after="0" w:line="240" w:lineRule="auto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b w:val="0"/>
          <w:i w:val="0"/>
          <w:caps w:val="0"/>
          <w:smallCaps w:val="0"/>
          <w:color w:val="121212"/>
          <w:spacing w:val="0"/>
          <w:sz w:val="28"/>
          <w:szCs w:val="28"/>
        </w:rPr>
        <w:tab/>
        <w:t xml:space="preserve">Д</w:t>
      </w:r>
      <w:r>
        <w:rPr>
          <w:rFonts w:ascii="Liberation Serif" w:hAnsi="Liberation Serif"/>
          <w:b w:val="0"/>
          <w:i w:val="0"/>
          <w:caps w:val="0"/>
          <w:smallCaps w:val="0"/>
          <w:color w:val="121212"/>
          <w:spacing w:val="0"/>
          <w:sz w:val="28"/>
          <w:szCs w:val="28"/>
        </w:rPr>
        <w:t xml:space="preserve">о 1 марта 2031 года продле</w:t>
      </w:r>
      <w:r>
        <w:rPr>
          <w:rFonts w:ascii="Liberation Serif" w:hAnsi="Liberation Serif"/>
          <w:b w:val="0"/>
          <w:i w:val="0"/>
          <w:caps w:val="0"/>
          <w:smallCaps w:val="0"/>
          <w:color w:val="121212"/>
          <w:spacing w:val="0"/>
          <w:sz w:val="28"/>
          <w:szCs w:val="28"/>
        </w:rPr>
        <w:t xml:space="preserve">н</w:t>
      </w:r>
      <w:r>
        <w:rPr>
          <w:rFonts w:ascii="Liberation Serif" w:hAnsi="Liberation Serif"/>
          <w:b w:val="0"/>
          <w:i w:val="0"/>
          <w:caps w:val="0"/>
          <w:smallCaps w:val="0"/>
          <w:color w:val="121212"/>
          <w:spacing w:val="0"/>
          <w:sz w:val="28"/>
          <w:szCs w:val="28"/>
        </w:rPr>
        <w:t xml:space="preserve"> срок действия упрощенного порядка оформления гражданами своих прав на жилые или садовые дома, созданные на земельном учас</w:t>
      </w:r>
      <w:r>
        <w:rPr>
          <w:rFonts w:ascii="Liberation Serif" w:hAnsi="Liberation Serif"/>
          <w:b w:val="0"/>
          <w:i w:val="0"/>
          <w:caps w:val="0"/>
          <w:smallCaps w:val="0"/>
          <w:color w:val="121212"/>
          <w:spacing w:val="0"/>
          <w:sz w:val="28"/>
          <w:szCs w:val="28"/>
        </w:rPr>
        <w:t xml:space="preserve">тке, предназначенном для ведения садоводства, индивидуального жилищного строительства или для ведения личного подсобного хозяйства в границах населенного пункта, на основании только технического плана и правоустанавливающего документа на земельный участок.</w:t>
      </w:r>
      <w:r>
        <w:rPr>
          <w:rFonts w:ascii="Liberation Serif" w:hAnsi="Liberation Serif"/>
          <w:sz w:val="28"/>
          <w:szCs w:val="28"/>
        </w:rPr>
      </w:r>
    </w:p>
    <w:p>
      <w:pPr>
        <w:pStyle w:val="693"/>
        <w:jc w:val="both"/>
        <w:spacing w:line="240" w:lineRule="auto"/>
        <w:rPr>
          <w:rFonts w:ascii="Liberation Serif" w:hAnsi="Liberation Serif"/>
          <w:b w:val="0"/>
          <w:i w:val="0"/>
          <w:caps w:val="0"/>
          <w:smallCaps w:val="0"/>
          <w:color w:val="0e0613"/>
          <w:spacing w:val="0"/>
          <w:sz w:val="28"/>
          <w:szCs w:val="28"/>
        </w:rPr>
      </w:pPr>
      <w:r>
        <w:rPr>
          <w:rFonts w:ascii="Liberation Serif" w:hAnsi="Liberation Serif"/>
          <w:b w:val="0"/>
          <w:i w:val="0"/>
          <w:caps w:val="0"/>
          <w:smallCaps w:val="0"/>
          <w:color w:val="0e0613"/>
          <w:spacing w:val="0"/>
          <w:sz w:val="28"/>
          <w:szCs w:val="28"/>
        </w:rPr>
        <w:tab/>
        <w:t xml:space="preserve">Декларация об объекте недвижимости является неотъемлемой</w:t>
      </w:r>
      <w:r>
        <w:rPr>
          <w:rFonts w:ascii="Liberation Serif" w:hAnsi="Liberation Serif"/>
          <w:b w:val="0"/>
          <w:i w:val="0"/>
          <w:caps w:val="0"/>
          <w:smallCaps w:val="0"/>
          <w:color w:val="0e0613"/>
          <w:spacing w:val="0"/>
          <w:sz w:val="28"/>
          <w:szCs w:val="28"/>
        </w:rPr>
        <w:t xml:space="preserve"> частью технического плана, который необходим для кадастрового учета и регистрации прав на объекты недвижимости (в том числе объекты незавершенного строительства), для строительства которых в соответствии с законом не требуется разрешение на строительство.</w:t>
      </w:r>
      <w:r>
        <w:rPr>
          <w:rFonts w:ascii="Liberation Serif" w:hAnsi="Liberation Serif"/>
          <w:b w:val="0"/>
          <w:i w:val="0"/>
          <w:caps w:val="0"/>
          <w:smallCaps w:val="0"/>
          <w:color w:val="0e0613"/>
          <w:spacing w:val="0"/>
          <w:sz w:val="28"/>
          <w:szCs w:val="28"/>
        </w:rPr>
      </w:r>
    </w:p>
    <w:p>
      <w:pPr>
        <w:pStyle w:val="693"/>
        <w:jc w:val="both"/>
        <w:spacing w:line="240" w:lineRule="auto"/>
        <w:rPr>
          <w:rFonts w:ascii="Liberation Serif" w:hAnsi="Liberation Serif"/>
          <w:b w:val="0"/>
          <w:i w:val="0"/>
          <w:caps w:val="0"/>
          <w:smallCaps w:val="0"/>
          <w:color w:val="0e0613"/>
          <w:spacing w:val="0"/>
          <w:sz w:val="28"/>
          <w:szCs w:val="28"/>
        </w:rPr>
      </w:pPr>
      <w:r>
        <w:rPr>
          <w:rFonts w:ascii="Liberation Serif" w:hAnsi="Liberation Serif"/>
          <w:b/>
          <w:bCs/>
          <w:i w:val="0"/>
          <w:caps w:val="0"/>
          <w:smallCaps w:val="0"/>
          <w:color w:val="0e0613"/>
          <w:spacing w:val="0"/>
          <w:sz w:val="28"/>
          <w:szCs w:val="28"/>
        </w:rPr>
        <w:t xml:space="preserve">Рассмотрим несколько </w:t>
      </w:r>
      <w:r>
        <w:rPr>
          <w:rFonts w:ascii="Liberation Serif" w:hAnsi="Liberation Serif"/>
          <w:b/>
          <w:bCs/>
          <w:i w:val="0"/>
          <w:caps w:val="0"/>
          <w:smallCaps w:val="0"/>
          <w:color w:val="0e0613"/>
          <w:spacing w:val="0"/>
          <w:sz w:val="28"/>
          <w:szCs w:val="28"/>
        </w:rPr>
        <w:t xml:space="preserve"> рекомендаций по заполнению декларации.</w:t>
      </w:r>
      <w:r>
        <w:rPr>
          <w:rFonts w:ascii="Liberation Serif" w:hAnsi="Liberation Serif"/>
          <w:b w:val="0"/>
          <w:i w:val="0"/>
          <w:caps w:val="0"/>
          <w:smallCaps w:val="0"/>
          <w:color w:val="0e0613"/>
          <w:spacing w:val="0"/>
          <w:sz w:val="28"/>
          <w:szCs w:val="28"/>
        </w:rPr>
      </w:r>
    </w:p>
    <w:p>
      <w:pPr>
        <w:pStyle w:val="693"/>
        <w:ind w:left="0" w:right="0" w:firstLine="0"/>
        <w:jc w:val="both"/>
        <w:spacing w:before="0" w:after="0" w:line="240" w:lineRule="auto"/>
        <w:widowControl/>
        <w:rPr>
          <w:rFonts w:ascii="Liberation Serif" w:hAnsi="Liberation Serif"/>
          <w:b w:val="0"/>
          <w:i w:val="0"/>
          <w:caps w:val="0"/>
          <w:smallCaps w:val="0"/>
          <w:color w:val="0e0613"/>
          <w:spacing w:val="0"/>
          <w:sz w:val="28"/>
          <w:szCs w:val="28"/>
        </w:rPr>
      </w:pPr>
      <w:r>
        <w:rPr>
          <w:rFonts w:ascii="Liberation Serif" w:hAnsi="Liberation Serif"/>
          <w:b w:val="0"/>
          <w:i w:val="0"/>
          <w:caps w:val="0"/>
          <w:smallCaps w:val="0"/>
          <w:color w:val="0e0613"/>
          <w:spacing w:val="0"/>
          <w:sz w:val="28"/>
          <w:szCs w:val="28"/>
        </w:rPr>
        <w:tab/>
        <w:t xml:space="preserve">Декларация может оформляться в форме электронного документа или документа на бумажном носителе.</w:t>
      </w:r>
      <w:r>
        <w:rPr>
          <w:rFonts w:ascii="Liberation Serif" w:hAnsi="Liberation Serif"/>
          <w:b w:val="0"/>
          <w:i w:val="0"/>
          <w:caps w:val="0"/>
          <w:smallCaps w:val="0"/>
          <w:color w:val="0e0613"/>
          <w:spacing w:val="0"/>
          <w:sz w:val="28"/>
          <w:szCs w:val="28"/>
        </w:rPr>
      </w:r>
    </w:p>
    <w:p>
      <w:pPr>
        <w:pStyle w:val="693"/>
        <w:ind w:left="0" w:right="0" w:firstLine="0"/>
        <w:jc w:val="both"/>
        <w:spacing w:before="0" w:after="0" w:line="240" w:lineRule="auto"/>
        <w:widowControl/>
        <w:rPr>
          <w:rFonts w:ascii="Liberation Serif" w:hAnsi="Liberation Serif"/>
          <w:b w:val="0"/>
          <w:i w:val="0"/>
          <w:caps w:val="0"/>
          <w:smallCaps w:val="0"/>
          <w:color w:val="0e0613"/>
          <w:spacing w:val="0"/>
          <w:sz w:val="28"/>
          <w:szCs w:val="28"/>
        </w:rPr>
      </w:pPr>
      <w:r>
        <w:rPr>
          <w:rFonts w:ascii="Liberation Serif" w:hAnsi="Liberation Serif"/>
          <w:b w:val="0"/>
          <w:i w:val="0"/>
          <w:caps w:val="0"/>
          <w:smallCaps w:val="0"/>
          <w:color w:val="0e0613"/>
          <w:spacing w:val="0"/>
          <w:sz w:val="28"/>
          <w:szCs w:val="28"/>
        </w:rPr>
        <w:t xml:space="preserve">Все записи, за исключением установленных законодательством РФ случаев, производятся на русском языке. Числа записываются арабскими цифрами.</w:t>
      </w:r>
      <w:r>
        <w:rPr>
          <w:rFonts w:ascii="Liberation Serif" w:hAnsi="Liberation Serif"/>
          <w:b w:val="0"/>
          <w:i w:val="0"/>
          <w:caps w:val="0"/>
          <w:smallCaps w:val="0"/>
          <w:color w:val="0e0613"/>
          <w:spacing w:val="0"/>
          <w:sz w:val="28"/>
          <w:szCs w:val="28"/>
        </w:rPr>
      </w:r>
    </w:p>
    <w:p>
      <w:pPr>
        <w:pStyle w:val="693"/>
        <w:ind w:left="0" w:right="0" w:firstLine="0"/>
        <w:jc w:val="both"/>
        <w:spacing w:before="0" w:after="0" w:line="240" w:lineRule="auto"/>
        <w:widowControl/>
        <w:rPr>
          <w:rFonts w:ascii="Liberation Serif" w:hAnsi="Liberation Serif"/>
          <w:b w:val="0"/>
          <w:i w:val="0"/>
          <w:caps w:val="0"/>
          <w:smallCaps w:val="0"/>
          <w:color w:val="0e0613"/>
          <w:spacing w:val="0"/>
          <w:sz w:val="28"/>
          <w:szCs w:val="28"/>
        </w:rPr>
      </w:pPr>
      <w:r>
        <w:rPr>
          <w:rFonts w:ascii="Liberation Serif" w:hAnsi="Liberation Serif"/>
          <w:b w:val="0"/>
          <w:i w:val="0"/>
          <w:caps w:val="0"/>
          <w:smallCaps w:val="0"/>
          <w:color w:val="0e0613"/>
          <w:spacing w:val="0"/>
          <w:sz w:val="28"/>
          <w:szCs w:val="28"/>
        </w:rPr>
        <w:tab/>
        <w:t xml:space="preserve">Оформить декларацию в виде документа на бумажном носителе можно с применением технических средств, а также ручным (от руки) или комбинированным способом.</w:t>
      </w:r>
      <w:r>
        <w:rPr>
          <w:rFonts w:ascii="Liberation Serif" w:hAnsi="Liberation Serif"/>
          <w:b w:val="0"/>
          <w:i w:val="0"/>
          <w:caps w:val="0"/>
          <w:smallCaps w:val="0"/>
          <w:color w:val="0e0613"/>
          <w:spacing w:val="0"/>
          <w:sz w:val="28"/>
          <w:szCs w:val="28"/>
        </w:rPr>
      </w:r>
    </w:p>
    <w:p>
      <w:pPr>
        <w:pStyle w:val="693"/>
        <w:ind w:left="0" w:right="0" w:firstLine="0"/>
        <w:jc w:val="both"/>
        <w:spacing w:before="0" w:after="0" w:line="240" w:lineRule="auto"/>
        <w:widowControl/>
        <w:rPr>
          <w:rFonts w:ascii="Liberation Serif" w:hAnsi="Liberation Serif"/>
          <w:b w:val="0"/>
          <w:i w:val="0"/>
          <w:caps w:val="0"/>
          <w:smallCaps w:val="0"/>
          <w:color w:val="0e0613"/>
          <w:spacing w:val="0"/>
          <w:sz w:val="28"/>
          <w:szCs w:val="28"/>
        </w:rPr>
      </w:pPr>
      <w:r>
        <w:rPr>
          <w:rFonts w:ascii="Liberation Serif" w:hAnsi="Liberation Serif"/>
          <w:b w:val="0"/>
          <w:i w:val="0"/>
          <w:caps w:val="0"/>
          <w:smallCaps w:val="0"/>
          <w:color w:val="0e0613"/>
          <w:spacing w:val="0"/>
          <w:sz w:val="28"/>
          <w:szCs w:val="28"/>
        </w:rPr>
        <w:tab/>
        <w:t xml:space="preserve">Нумерация листов декларации, подг</w:t>
      </w:r>
      <w:r>
        <w:rPr>
          <w:rFonts w:ascii="Liberation Serif" w:hAnsi="Liberation Serif"/>
          <w:b w:val="0"/>
          <w:i w:val="0"/>
          <w:caps w:val="0"/>
          <w:smallCaps w:val="0"/>
          <w:color w:val="0e0613"/>
          <w:spacing w:val="0"/>
          <w:sz w:val="28"/>
          <w:szCs w:val="28"/>
        </w:rPr>
        <w:t xml:space="preserve">отовленной в форме документа на бумажном носителе, является сквозной в пределах документа. При этом номер листа включает также указание общего количества листов. </w:t>
        <w:tab/>
        <w:t xml:space="preserve">Документы, включаемые в приложение к декларации, в нумерацию листов декларации не включаются.</w:t>
      </w:r>
      <w:r>
        <w:rPr>
          <w:rFonts w:ascii="Liberation Serif" w:hAnsi="Liberation Serif"/>
          <w:b w:val="0"/>
          <w:i w:val="0"/>
          <w:caps w:val="0"/>
          <w:smallCaps w:val="0"/>
          <w:color w:val="0e0613"/>
          <w:spacing w:val="0"/>
          <w:sz w:val="28"/>
          <w:szCs w:val="28"/>
        </w:rPr>
      </w:r>
    </w:p>
    <w:p>
      <w:pPr>
        <w:pStyle w:val="693"/>
        <w:ind w:left="0" w:right="0" w:firstLine="0"/>
        <w:jc w:val="both"/>
        <w:spacing w:before="0" w:after="0" w:line="240" w:lineRule="auto"/>
        <w:widowControl/>
      </w:pPr>
      <w:r>
        <w:rPr>
          <w:rStyle w:val="689"/>
          <w:rFonts w:ascii="Liberation Serif" w:hAnsi="Liberation Serif"/>
          <w:b/>
          <w:i w:val="0"/>
          <w:caps w:val="0"/>
          <w:smallCaps w:val="0"/>
          <w:color w:val="0e0613"/>
          <w:spacing w:val="0"/>
          <w:sz w:val="28"/>
          <w:szCs w:val="28"/>
        </w:rPr>
        <w:tab/>
        <w:t xml:space="preserve">Декларация в форме документа на бумажном носител</w:t>
      </w:r>
      <w:r>
        <w:rPr>
          <w:rStyle w:val="689"/>
          <w:rFonts w:ascii="Liberation Serif" w:hAnsi="Liberation Serif"/>
          <w:b/>
          <w:i w:val="0"/>
          <w:caps w:val="0"/>
          <w:smallCaps w:val="0"/>
          <w:color w:val="0e0613"/>
          <w:spacing w:val="0"/>
          <w:sz w:val="28"/>
          <w:szCs w:val="28"/>
        </w:rPr>
        <w:t xml:space="preserve">е должна быть заверена на каждом листе (в свободном месте страницы под основным текстом декларации, размещенным на соответствующей странице) подписью лица, составившего декларацию (с указанием, в частности, расшифровки подписи и даты подготовки декларации)</w:t>
      </w:r>
      <w:r>
        <w:rPr>
          <w:rStyle w:val="689"/>
          <w:rFonts w:ascii="Liberation Serif" w:hAnsi="Liberation Serif"/>
          <w:b w:val="0"/>
          <w:i w:val="0"/>
          <w:caps w:val="0"/>
          <w:smallCaps w:val="0"/>
          <w:color w:val="0e0613"/>
          <w:spacing w:val="0"/>
          <w:sz w:val="28"/>
          <w:szCs w:val="28"/>
        </w:rPr>
        <w:t xml:space="preserve">.</w:t>
      </w:r>
      <w:r/>
    </w:p>
    <w:p>
      <w:pPr>
        <w:pStyle w:val="693"/>
        <w:ind w:left="0" w:right="0" w:firstLine="0"/>
        <w:jc w:val="both"/>
        <w:spacing w:before="0" w:after="0" w:line="240" w:lineRule="auto"/>
        <w:widowControl/>
        <w:rPr>
          <w:rFonts w:ascii="Liberation Serif" w:hAnsi="Liberation Serif"/>
          <w:b w:val="0"/>
          <w:i w:val="0"/>
          <w:caps w:val="0"/>
          <w:smallCaps w:val="0"/>
          <w:color w:val="0e0613"/>
          <w:spacing w:val="0"/>
          <w:sz w:val="28"/>
          <w:szCs w:val="28"/>
        </w:rPr>
      </w:pPr>
      <w:r>
        <w:rPr>
          <w:rFonts w:ascii="Liberation Serif" w:hAnsi="Liberation Serif"/>
          <w:b w:val="0"/>
          <w:i w:val="0"/>
          <w:caps w:val="0"/>
          <w:smallCaps w:val="0"/>
          <w:color w:val="0e0613"/>
          <w:spacing w:val="0"/>
          <w:sz w:val="28"/>
          <w:szCs w:val="28"/>
        </w:rPr>
        <w:tab/>
        <w:t xml:space="preserve">Декларация, подготовленная в форме электронного документа, заверяется усиленной квалифицированной электронной подписью лица, составившего декларацию.</w:t>
      </w:r>
      <w:r>
        <w:rPr>
          <w:rFonts w:ascii="Liberation Serif" w:hAnsi="Liberation Serif"/>
          <w:b w:val="0"/>
          <w:i w:val="0"/>
          <w:caps w:val="0"/>
          <w:smallCaps w:val="0"/>
          <w:color w:val="0e0613"/>
          <w:spacing w:val="0"/>
          <w:sz w:val="28"/>
          <w:szCs w:val="28"/>
        </w:rPr>
      </w:r>
    </w:p>
    <w:p>
      <w:pPr>
        <w:pStyle w:val="693"/>
        <w:ind w:left="0" w:right="0" w:firstLine="0"/>
        <w:jc w:val="both"/>
        <w:spacing w:before="0" w:after="0" w:line="240" w:lineRule="auto"/>
        <w:widowControl/>
        <w:rPr>
          <w:rFonts w:ascii="Liberation Serif" w:hAnsi="Liberation Serif"/>
          <w:b w:val="0"/>
          <w:i w:val="0"/>
          <w:caps w:val="0"/>
          <w:smallCaps w:val="0"/>
          <w:color w:val="0e0613"/>
          <w:spacing w:val="0"/>
          <w:sz w:val="28"/>
          <w:szCs w:val="28"/>
        </w:rPr>
      </w:pPr>
      <w:r>
        <w:rPr>
          <w:rFonts w:ascii="Liberation Serif" w:hAnsi="Liberation Serif"/>
          <w:b w:val="0"/>
          <w:i w:val="0"/>
          <w:caps w:val="0"/>
          <w:smallCaps w:val="0"/>
          <w:color w:val="0e0613"/>
          <w:spacing w:val="0"/>
          <w:sz w:val="28"/>
          <w:szCs w:val="28"/>
        </w:rPr>
        <w:tab/>
        <w:t xml:space="preserve">Заверение документов, включаемых в приложение к декларации (кроме случая указания списка участников долевой собственности на объект недвижимости), не требуется.</w:t>
      </w:r>
      <w:r>
        <w:rPr>
          <w:rFonts w:ascii="Liberation Serif" w:hAnsi="Liberation Serif"/>
          <w:b w:val="0"/>
          <w:i w:val="0"/>
          <w:caps w:val="0"/>
          <w:smallCaps w:val="0"/>
          <w:color w:val="0e0613"/>
          <w:spacing w:val="0"/>
          <w:sz w:val="28"/>
          <w:szCs w:val="28"/>
        </w:rPr>
      </w:r>
    </w:p>
    <w:p>
      <w:pPr>
        <w:pStyle w:val="693"/>
        <w:ind w:left="0" w:right="0" w:firstLine="0"/>
        <w:jc w:val="both"/>
        <w:spacing w:before="0" w:after="0" w:line="240" w:lineRule="auto"/>
        <w:widowControl/>
        <w:rPr>
          <w:rFonts w:ascii="Liberation Serif" w:hAnsi="Liberation Serif"/>
          <w:b w:val="0"/>
          <w:i w:val="0"/>
          <w:caps w:val="0"/>
          <w:smallCaps w:val="0"/>
          <w:color w:val="0e0613"/>
          <w:spacing w:val="0"/>
          <w:sz w:val="28"/>
          <w:szCs w:val="28"/>
        </w:rPr>
      </w:pPr>
      <w:r>
        <w:rPr>
          <w:rFonts w:ascii="Liberation Serif" w:hAnsi="Liberation Serif"/>
          <w:b w:val="0"/>
          <w:i w:val="0"/>
          <w:caps w:val="0"/>
          <w:smallCaps w:val="0"/>
          <w:color w:val="0e0613"/>
          <w:spacing w:val="0"/>
          <w:sz w:val="28"/>
          <w:szCs w:val="28"/>
        </w:rPr>
        <w:tab/>
        <w:t xml:space="preserve">Незаполненные строки реквизитов декларации не исключаются, в них проставляется знак «-» (прочерк).</w:t>
      </w:r>
      <w:r>
        <w:rPr>
          <w:rFonts w:ascii="Liberation Serif" w:hAnsi="Liberation Serif"/>
          <w:b w:val="0"/>
          <w:i w:val="0"/>
          <w:caps w:val="0"/>
          <w:smallCaps w:val="0"/>
          <w:color w:val="0e0613"/>
          <w:spacing w:val="0"/>
          <w:sz w:val="28"/>
          <w:szCs w:val="28"/>
        </w:rPr>
      </w:r>
    </w:p>
    <w:p>
      <w:pPr>
        <w:pStyle w:val="693"/>
        <w:ind w:left="0" w:right="0" w:firstLine="0"/>
        <w:jc w:val="both"/>
        <w:spacing w:before="0" w:after="0" w:line="240" w:lineRule="auto"/>
        <w:widowControl/>
        <w:rPr>
          <w:rFonts w:ascii="Liberation Serif" w:hAnsi="Liberation Serif"/>
          <w:b w:val="0"/>
          <w:i w:val="0"/>
          <w:caps w:val="0"/>
          <w:smallCaps w:val="0"/>
          <w:color w:val="0e0613"/>
          <w:spacing w:val="0"/>
          <w:sz w:val="28"/>
          <w:szCs w:val="28"/>
        </w:rPr>
      </w:pPr>
      <w:r>
        <w:rPr>
          <w:rFonts w:ascii="Liberation Serif" w:hAnsi="Liberation Serif"/>
          <w:b w:val="0"/>
          <w:i w:val="0"/>
          <w:caps w:val="0"/>
          <w:smallCaps w:val="0"/>
          <w:color w:val="0e0613"/>
          <w:spacing w:val="0"/>
          <w:sz w:val="28"/>
          <w:szCs w:val="28"/>
        </w:rPr>
        <w:tab/>
        <w:t xml:space="preserve">При оформлении прав на объект недвижимости в рамках дачной амнистии декларация составляется и заверяется правообладателем земельного участка, на котором находится созданный объект недвижимости, или его представителем.</w:t>
      </w:r>
      <w:r>
        <w:rPr>
          <w:rFonts w:ascii="Liberation Serif" w:hAnsi="Liberation Serif"/>
          <w:b w:val="0"/>
          <w:i w:val="0"/>
          <w:caps w:val="0"/>
          <w:smallCaps w:val="0"/>
          <w:color w:val="0e0613"/>
          <w:spacing w:val="0"/>
          <w:sz w:val="28"/>
          <w:szCs w:val="28"/>
        </w:rPr>
      </w:r>
    </w:p>
    <w:p>
      <w:pPr>
        <w:pStyle w:val="693"/>
        <w:ind w:left="0" w:right="0" w:firstLine="0"/>
        <w:jc w:val="both"/>
        <w:spacing w:before="0" w:after="0" w:line="240" w:lineRule="auto"/>
        <w:widowControl/>
        <w:rPr>
          <w:rFonts w:ascii="Liberation Serif" w:hAnsi="Liberation Serif"/>
          <w:b/>
          <w:i w:val="0"/>
          <w:caps w:val="0"/>
          <w:smallCaps w:val="0"/>
          <w:color w:val="0e0613"/>
          <w:spacing w:val="0"/>
          <w:sz w:val="28"/>
          <w:szCs w:val="28"/>
        </w:rPr>
      </w:pPr>
      <w:r>
        <w:rPr>
          <w:rFonts w:ascii="Liberation Serif" w:hAnsi="Liberation Serif"/>
          <w:b/>
          <w:bCs/>
          <w:i w:val="0"/>
          <w:caps w:val="0"/>
          <w:smallCaps w:val="0"/>
          <w:color w:val="0e0613"/>
          <w:spacing w:val="0"/>
          <w:sz w:val="28"/>
          <w:szCs w:val="28"/>
          <w:u w:val="none"/>
        </w:rPr>
        <w:t xml:space="preserve">В состав Декларации включаются, в том числе, следующие реквизиты:</w:t>
      </w:r>
      <w:r>
        <w:rPr>
          <w:rFonts w:ascii="Liberation Serif" w:hAnsi="Liberation Serif"/>
          <w:b/>
          <w:i w:val="0"/>
          <w:caps w:val="0"/>
          <w:smallCaps w:val="0"/>
          <w:color w:val="0e0613"/>
          <w:spacing w:val="0"/>
          <w:sz w:val="28"/>
          <w:szCs w:val="28"/>
        </w:rPr>
      </w:r>
    </w:p>
    <w:p>
      <w:pPr>
        <w:pStyle w:val="693"/>
        <w:ind w:left="0" w:right="0" w:firstLine="0"/>
        <w:jc w:val="both"/>
        <w:spacing w:before="0" w:after="0" w:line="240" w:lineRule="auto"/>
        <w:widowControl/>
        <w:rPr>
          <w:rFonts w:ascii="Liberation Serif" w:hAnsi="Liberation Serif"/>
          <w:b/>
          <w:i w:val="0"/>
          <w:caps w:val="0"/>
          <w:smallCaps w:val="0"/>
          <w:color w:val="0e0613"/>
          <w:spacing w:val="0"/>
          <w:sz w:val="28"/>
          <w:szCs w:val="28"/>
        </w:rPr>
      </w:pPr>
      <w:r>
        <w:rPr>
          <w:rFonts w:ascii="Liberation Serif" w:hAnsi="Liberation Serif"/>
          <w:b w:val="0"/>
          <w:bCs/>
          <w:i w:val="0"/>
          <w:caps w:val="0"/>
          <w:smallCaps w:val="0"/>
          <w:color w:val="0e0613"/>
          <w:spacing w:val="0"/>
          <w:sz w:val="28"/>
          <w:szCs w:val="28"/>
          <w:u w:val="none"/>
        </w:rPr>
        <w:tab/>
      </w:r>
      <w:r>
        <w:rPr>
          <w:rFonts w:ascii="Liberation Serif" w:hAnsi="Liberation Serif"/>
          <w:b w:val="0"/>
          <w:i w:val="0"/>
          <w:caps w:val="0"/>
          <w:smallCaps w:val="0"/>
          <w:color w:val="0e0613"/>
          <w:spacing w:val="0"/>
          <w:sz w:val="28"/>
          <w:szCs w:val="28"/>
        </w:rPr>
        <w:t xml:space="preserve">«Вид, назначение и наименование объекта недвижимости» — необходимо выбрать из списка и обозначить знаком «V» соответствующий объект и (или) указать соответствующие сведения.</w:t>
      </w:r>
      <w:r>
        <w:rPr>
          <w:rFonts w:ascii="Liberation Serif" w:hAnsi="Liberation Serif"/>
          <w:b/>
          <w:i w:val="0"/>
          <w:caps w:val="0"/>
          <w:smallCaps w:val="0"/>
          <w:color w:val="0e0613"/>
          <w:spacing w:val="0"/>
          <w:sz w:val="28"/>
          <w:szCs w:val="28"/>
        </w:rPr>
      </w:r>
    </w:p>
    <w:p>
      <w:pPr>
        <w:pStyle w:val="693"/>
        <w:ind w:left="0" w:right="0" w:firstLine="0"/>
        <w:jc w:val="both"/>
        <w:spacing w:before="0" w:after="0" w:line="240" w:lineRule="auto"/>
        <w:widowControl/>
        <w:rPr>
          <w:rFonts w:ascii="Liberation Serif" w:hAnsi="Liberation Serif"/>
          <w:b w:val="0"/>
          <w:i w:val="0"/>
          <w:caps w:val="0"/>
          <w:smallCaps w:val="0"/>
          <w:color w:val="0e0613"/>
          <w:spacing w:val="0"/>
          <w:sz w:val="28"/>
          <w:szCs w:val="28"/>
        </w:rPr>
      </w:pPr>
      <w:r>
        <w:rPr>
          <w:rFonts w:ascii="Liberation Serif" w:hAnsi="Liberation Serif"/>
          <w:b w:val="0"/>
          <w:i w:val="0"/>
          <w:caps w:val="0"/>
          <w:smallCaps w:val="0"/>
          <w:color w:val="0e0613"/>
          <w:spacing w:val="0"/>
          <w:sz w:val="28"/>
          <w:szCs w:val="28"/>
        </w:rPr>
        <w:tab/>
        <w:t xml:space="preserve">В строке </w:t>
      </w:r>
      <w:r>
        <w:rPr>
          <w:rFonts w:ascii="Liberation Serif" w:hAnsi="Liberation Serif"/>
          <w:b/>
          <w:bCs/>
          <w:i w:val="0"/>
          <w:caps w:val="0"/>
          <w:smallCaps w:val="0"/>
          <w:color w:val="0e0613"/>
          <w:spacing w:val="0"/>
          <w:sz w:val="28"/>
          <w:szCs w:val="28"/>
        </w:rPr>
        <w:t xml:space="preserve">«Назначение здания»</w:t>
      </w:r>
      <w:r>
        <w:rPr>
          <w:rFonts w:ascii="Liberation Serif" w:hAnsi="Liberation Serif"/>
          <w:b w:val="0"/>
          <w:i w:val="0"/>
          <w:caps w:val="0"/>
          <w:smallCaps w:val="0"/>
          <w:color w:val="0e0613"/>
          <w:spacing w:val="0"/>
          <w:sz w:val="28"/>
          <w:szCs w:val="28"/>
        </w:rPr>
        <w:t xml:space="preserve"> указывается соответствующее назначение (нежилое, жилое, жилое строение, садовый дом, гараж).</w:t>
      </w:r>
      <w:r>
        <w:rPr>
          <w:rFonts w:ascii="Liberation Serif" w:hAnsi="Liberation Serif"/>
          <w:b w:val="0"/>
          <w:i w:val="0"/>
          <w:caps w:val="0"/>
          <w:smallCaps w:val="0"/>
          <w:color w:val="0e0613"/>
          <w:spacing w:val="0"/>
          <w:sz w:val="28"/>
          <w:szCs w:val="28"/>
        </w:rPr>
      </w:r>
    </w:p>
    <w:p>
      <w:pPr>
        <w:pStyle w:val="693"/>
        <w:ind w:left="0" w:right="0" w:firstLine="0"/>
        <w:jc w:val="both"/>
        <w:spacing w:before="0" w:after="0" w:line="240" w:lineRule="auto"/>
        <w:widowControl/>
        <w:rPr>
          <w:rFonts w:ascii="Liberation Serif" w:hAnsi="Liberation Serif"/>
          <w:b w:val="0"/>
          <w:i w:val="0"/>
          <w:caps w:val="0"/>
          <w:smallCaps w:val="0"/>
          <w:color w:val="0e0613"/>
          <w:spacing w:val="0"/>
          <w:sz w:val="28"/>
          <w:szCs w:val="28"/>
        </w:rPr>
      </w:pPr>
      <w:r>
        <w:rPr>
          <w:rFonts w:ascii="Liberation Serif" w:hAnsi="Liberation Serif"/>
          <w:b w:val="0"/>
          <w:i w:val="0"/>
          <w:caps w:val="0"/>
          <w:smallCaps w:val="0"/>
          <w:color w:val="0e0613"/>
          <w:spacing w:val="0"/>
          <w:sz w:val="28"/>
          <w:szCs w:val="28"/>
        </w:rPr>
        <w:tab/>
        <w:t xml:space="preserve">В строке </w:t>
      </w:r>
      <w:r>
        <w:rPr>
          <w:rFonts w:ascii="Liberation Serif" w:hAnsi="Liberation Serif"/>
          <w:b/>
          <w:bCs/>
          <w:i w:val="0"/>
          <w:caps w:val="0"/>
          <w:smallCaps w:val="0"/>
          <w:color w:val="0e0613"/>
          <w:spacing w:val="0"/>
          <w:sz w:val="28"/>
          <w:szCs w:val="28"/>
        </w:rPr>
        <w:t xml:space="preserve">«Назначение сооружения»</w:t>
      </w:r>
      <w:r>
        <w:rPr>
          <w:rFonts w:ascii="Liberation Serif" w:hAnsi="Liberation Serif"/>
          <w:b w:val="0"/>
          <w:i w:val="0"/>
          <w:caps w:val="0"/>
          <w:smallCaps w:val="0"/>
          <w:color w:val="0e0613"/>
          <w:spacing w:val="0"/>
          <w:sz w:val="28"/>
          <w:szCs w:val="28"/>
        </w:rPr>
        <w:t xml:space="preserve"> указывается назначение сооружения с </w:t>
      </w:r>
      <w:r>
        <w:rPr>
          <w:rFonts w:ascii="Liberation Serif" w:hAnsi="Liberation Serif"/>
          <w:b w:val="0"/>
          <w:i w:val="0"/>
          <w:caps w:val="0"/>
          <w:smallCaps w:val="0"/>
          <w:color w:val="0e0613"/>
          <w:spacing w:val="0"/>
          <w:sz w:val="28"/>
          <w:szCs w:val="28"/>
        </w:rPr>
        <w:t xml:space="preserve">учетом применяемых групп (подгрупп) назначений сооружений, а при отсутствии соответствующей назначению сооружения группы (подгруппы) — слова «иное назначение». При этом в скобках указывается назначение сооружения, в соответствии с которым оно используется.</w:t>
      </w:r>
      <w:r>
        <w:rPr>
          <w:rFonts w:ascii="Liberation Serif" w:hAnsi="Liberation Serif"/>
          <w:b w:val="0"/>
          <w:i w:val="0"/>
          <w:caps w:val="0"/>
          <w:smallCaps w:val="0"/>
          <w:color w:val="0e0613"/>
          <w:spacing w:val="0"/>
          <w:sz w:val="28"/>
          <w:szCs w:val="28"/>
        </w:rPr>
      </w:r>
    </w:p>
    <w:p>
      <w:pPr>
        <w:pStyle w:val="693"/>
        <w:ind w:left="0" w:right="0" w:firstLine="0"/>
        <w:jc w:val="both"/>
        <w:spacing w:before="0" w:after="0" w:line="240" w:lineRule="auto"/>
        <w:widowControl/>
        <w:rPr>
          <w:rFonts w:ascii="Liberation Serif" w:hAnsi="Liberation Serif"/>
          <w:b w:val="0"/>
          <w:i w:val="0"/>
          <w:caps w:val="0"/>
          <w:smallCaps w:val="0"/>
          <w:color w:val="000000"/>
          <w:spacing w:val="0"/>
          <w:sz w:val="28"/>
          <w:szCs w:val="28"/>
        </w:rPr>
      </w:pPr>
      <w:r>
        <w:rPr>
          <w:rFonts w:ascii="Liberation Serif" w:hAnsi="Liberation Serif"/>
          <w:b w:val="0"/>
          <w:i w:val="0"/>
          <w:caps w:val="0"/>
          <w:smallCaps w:val="0"/>
          <w:color w:val="000000"/>
          <w:spacing w:val="0"/>
          <w:sz w:val="28"/>
          <w:szCs w:val="28"/>
        </w:rPr>
        <w:tab/>
      </w:r>
      <w:r>
        <w:rPr>
          <w:rFonts w:ascii="Liberation Serif" w:hAnsi="Liberation Serif"/>
          <w:b/>
          <w:bCs/>
          <w:i w:val="0"/>
          <w:caps w:val="0"/>
          <w:smallCaps w:val="0"/>
          <w:color w:val="000000"/>
          <w:spacing w:val="0"/>
          <w:sz w:val="28"/>
          <w:szCs w:val="28"/>
        </w:rPr>
        <w:t xml:space="preserve">Г</w:t>
      </w:r>
      <w:r>
        <w:rPr>
          <w:rFonts w:ascii="Liberation Serif" w:hAnsi="Liberation Serif"/>
          <w:b/>
          <w:bCs/>
          <w:i w:val="0"/>
          <w:caps w:val="0"/>
          <w:smallCaps w:val="0"/>
          <w:color w:val="000000"/>
          <w:spacing w:val="0"/>
          <w:sz w:val="28"/>
          <w:szCs w:val="28"/>
        </w:rPr>
        <w:t xml:space="preserve">од ввода в эксплуатацию</w:t>
      </w:r>
      <w:r>
        <w:rPr>
          <w:rFonts w:ascii="Liberation Serif" w:hAnsi="Liberation Serif"/>
          <w:b w:val="0"/>
          <w:i w:val="0"/>
          <w:caps w:val="0"/>
          <w:smallCaps w:val="0"/>
          <w:color w:val="000000"/>
          <w:spacing w:val="0"/>
          <w:sz w:val="28"/>
          <w:szCs w:val="28"/>
        </w:rPr>
        <w:t xml:space="preserve"> здания по завершении его строительства, </w:t>
      </w:r>
      <w:r>
        <w:rPr>
          <w:rFonts w:ascii="Liberation Serif" w:hAnsi="Liberation Serif"/>
          <w:b w:val="0"/>
          <w:i w:val="0"/>
          <w:caps w:val="0"/>
          <w:smallCaps w:val="0"/>
          <w:color w:val="000000"/>
          <w:spacing w:val="0"/>
          <w:sz w:val="28"/>
          <w:szCs w:val="28"/>
        </w:rPr>
        <w:t xml:space="preserve">указывается при наличии разрешения на ввод объекта в эксплуатацию.</w:t>
      </w:r>
      <w:r>
        <w:rPr>
          <w:rFonts w:ascii="Liberation Serif" w:hAnsi="Liberation Serif"/>
          <w:b w:val="0"/>
          <w:i w:val="0"/>
          <w:caps w:val="0"/>
          <w:smallCaps w:val="0"/>
          <w:color w:val="000000"/>
          <w:spacing w:val="0"/>
          <w:sz w:val="28"/>
          <w:szCs w:val="28"/>
        </w:rPr>
      </w:r>
    </w:p>
    <w:p>
      <w:pPr>
        <w:pStyle w:val="693"/>
        <w:ind w:left="0" w:right="0" w:firstLine="0"/>
        <w:jc w:val="both"/>
        <w:spacing w:before="0" w:after="0" w:line="240" w:lineRule="auto"/>
        <w:widowControl/>
        <w:rPr>
          <w:rFonts w:ascii="Liberation Serif" w:hAnsi="Liberation Serif"/>
          <w:b w:val="0"/>
          <w:i w:val="0"/>
          <w:caps w:val="0"/>
          <w:smallCaps w:val="0"/>
          <w:color w:val="000000"/>
          <w:spacing w:val="0"/>
          <w:sz w:val="28"/>
          <w:szCs w:val="28"/>
        </w:rPr>
      </w:pPr>
      <w:r>
        <w:rPr>
          <w:rFonts w:ascii="Liberation Serif" w:hAnsi="Liberation Serif"/>
          <w:b w:val="0"/>
          <w:i w:val="0"/>
          <w:caps w:val="0"/>
          <w:smallCaps w:val="0"/>
          <w:color w:val="000000"/>
          <w:spacing w:val="0"/>
          <w:sz w:val="28"/>
          <w:szCs w:val="28"/>
        </w:rPr>
        <w:tab/>
      </w:r>
      <w:r>
        <w:rPr>
          <w:rFonts w:ascii="Liberation Serif" w:hAnsi="Liberation Serif"/>
          <w:b/>
          <w:bCs/>
          <w:i w:val="0"/>
          <w:caps w:val="0"/>
          <w:smallCaps w:val="0"/>
          <w:color w:val="000000"/>
          <w:spacing w:val="0"/>
          <w:sz w:val="28"/>
          <w:szCs w:val="28"/>
        </w:rPr>
        <w:t xml:space="preserve">Г</w:t>
      </w:r>
      <w:r>
        <w:rPr>
          <w:rFonts w:ascii="Liberation Serif" w:hAnsi="Liberation Serif"/>
          <w:b/>
          <w:bCs/>
          <w:i w:val="0"/>
          <w:caps w:val="0"/>
          <w:smallCaps w:val="0"/>
          <w:color w:val="000000"/>
          <w:spacing w:val="0"/>
          <w:sz w:val="28"/>
          <w:szCs w:val="28"/>
        </w:rPr>
        <w:t xml:space="preserve">од завершения строительства</w:t>
      </w:r>
      <w:r>
        <w:rPr>
          <w:rFonts w:ascii="Liberation Serif" w:hAnsi="Liberation Serif"/>
          <w:b w:val="0"/>
          <w:i w:val="0"/>
          <w:caps w:val="0"/>
          <w:smallCaps w:val="0"/>
          <w:color w:val="000000"/>
          <w:spacing w:val="0"/>
          <w:sz w:val="28"/>
          <w:szCs w:val="28"/>
        </w:rPr>
        <w:t xml:space="preserve"> здания, если в соответствии с законодательством Российской Федерации выдача разрешения на ввод здания в эксплуатацию не предусматривается.</w:t>
      </w:r>
      <w:r>
        <w:rPr>
          <w:rFonts w:ascii="Liberation Serif" w:hAnsi="Liberation Serif"/>
          <w:b w:val="0"/>
          <w:i w:val="0"/>
          <w:caps w:val="0"/>
          <w:smallCaps w:val="0"/>
          <w:color w:val="000000"/>
          <w:spacing w:val="0"/>
          <w:sz w:val="28"/>
          <w:szCs w:val="28"/>
        </w:rPr>
      </w:r>
    </w:p>
    <w:p>
      <w:pPr>
        <w:pStyle w:val="693"/>
        <w:ind w:left="0" w:right="0" w:firstLine="0"/>
        <w:jc w:val="both"/>
        <w:spacing w:before="0" w:after="0" w:line="240" w:lineRule="auto"/>
        <w:widowControl/>
        <w:rPr>
          <w:rFonts w:ascii="Liberation Serif" w:hAnsi="Liberation Serif"/>
          <w:b w:val="0"/>
          <w:i w:val="0"/>
          <w:caps w:val="0"/>
          <w:smallCaps w:val="0"/>
          <w:color w:val="0e0613"/>
          <w:spacing w:val="0"/>
          <w:sz w:val="28"/>
          <w:szCs w:val="28"/>
        </w:rPr>
      </w:pPr>
      <w:r>
        <w:rPr>
          <w:rFonts w:ascii="Liberation Serif" w:hAnsi="Liberation Serif"/>
          <w:b w:val="0"/>
          <w:i w:val="0"/>
          <w:caps w:val="0"/>
          <w:smallCaps w:val="0"/>
          <w:color w:val="0e0613"/>
          <w:spacing w:val="0"/>
          <w:sz w:val="28"/>
          <w:szCs w:val="28"/>
        </w:rPr>
        <w:tab/>
        <w:t xml:space="preserve">В строке «Вид (виды) разрешенного использования объекта недвижимости» указывается вид (виды) разрешенного использования объекта недвижимости, в том числе выбранный (выбранные) из числа установленных г</w:t>
      </w:r>
      <w:r>
        <w:rPr>
          <w:rFonts w:ascii="Liberation Serif" w:hAnsi="Liberation Serif"/>
          <w:b w:val="0"/>
          <w:i w:val="0"/>
          <w:caps w:val="0"/>
          <w:smallCaps w:val="0"/>
          <w:color w:val="0e0613"/>
          <w:spacing w:val="0"/>
          <w:sz w:val="28"/>
          <w:szCs w:val="28"/>
        </w:rPr>
        <w:t xml:space="preserve">радостроительным регламентом применительно к соответствующей территориальной зоне, с учетом установленных ограничений использования земельного участка. Если вид разрешенного использования объекта недвижимости не установлен, указанная строка не заполняется.</w:t>
      </w:r>
      <w:r>
        <w:rPr>
          <w:rFonts w:ascii="Liberation Serif" w:hAnsi="Liberation Serif"/>
          <w:b w:val="0"/>
          <w:i w:val="0"/>
          <w:caps w:val="0"/>
          <w:smallCaps w:val="0"/>
          <w:color w:val="0e0613"/>
          <w:spacing w:val="0"/>
          <w:sz w:val="28"/>
          <w:szCs w:val="28"/>
        </w:rPr>
      </w:r>
    </w:p>
    <w:p>
      <w:pPr>
        <w:pStyle w:val="693"/>
        <w:ind w:left="0" w:right="0" w:firstLine="0"/>
        <w:jc w:val="both"/>
        <w:spacing w:before="0" w:after="0" w:line="240" w:lineRule="auto"/>
        <w:widowControl/>
        <w:rPr>
          <w:rFonts w:ascii="Liberation Serif" w:hAnsi="Liberation Serif"/>
          <w:b w:val="0"/>
          <w:i w:val="0"/>
          <w:caps w:val="0"/>
          <w:smallCaps w:val="0"/>
          <w:color w:val="0e0613"/>
          <w:spacing w:val="0"/>
          <w:sz w:val="28"/>
          <w:szCs w:val="28"/>
        </w:rPr>
      </w:pPr>
      <w:r>
        <w:rPr>
          <w:rFonts w:ascii="Liberation Serif" w:hAnsi="Liberation Serif"/>
          <w:b w:val="0"/>
          <w:i w:val="0"/>
          <w:caps w:val="0"/>
          <w:smallCaps w:val="0"/>
          <w:color w:val="0e0613"/>
          <w:spacing w:val="0"/>
          <w:sz w:val="28"/>
          <w:szCs w:val="28"/>
        </w:rPr>
        <w:tab/>
      </w:r>
      <w:r>
        <w:rPr>
          <w:rFonts w:ascii="Liberation Serif" w:hAnsi="Liberation Serif"/>
          <w:b/>
          <w:bCs/>
          <w:i w:val="0"/>
          <w:caps w:val="0"/>
          <w:smallCaps w:val="0"/>
          <w:color w:val="0e0613"/>
          <w:spacing w:val="0"/>
          <w:sz w:val="28"/>
          <w:szCs w:val="28"/>
        </w:rPr>
        <w:t xml:space="preserve">«Адрес (местоположение) объекта недвижимости»</w:t>
      </w:r>
      <w:r>
        <w:rPr>
          <w:rFonts w:ascii="Liberation Serif" w:hAnsi="Liberation Serif"/>
          <w:b w:val="0"/>
          <w:i w:val="0"/>
          <w:caps w:val="0"/>
          <w:smallCaps w:val="0"/>
          <w:color w:val="0e0613"/>
          <w:spacing w:val="0"/>
          <w:sz w:val="28"/>
          <w:szCs w:val="28"/>
        </w:rPr>
        <w:t xml:space="preserve"> — указывается адрес объекта недвижимости. В случае отсутствия адреса объекта в государственном адресном реестре адрес указывается на основании акта органа государственной власти или органа местного самоуправления, уполномоченных на присвоение</w:t>
      </w:r>
      <w:r>
        <w:rPr>
          <w:rFonts w:ascii="Liberation Serif" w:hAnsi="Liberation Serif"/>
          <w:b w:val="0"/>
          <w:i w:val="0"/>
          <w:caps w:val="0"/>
          <w:smallCaps w:val="0"/>
          <w:color w:val="0e0613"/>
          <w:spacing w:val="0"/>
          <w:sz w:val="28"/>
          <w:szCs w:val="28"/>
        </w:rPr>
        <w:t xml:space="preserve"> адресов объектам недвижимости. При отсутствии официального адреса в строке «Иное» указываются: наименование субъекта РФ, муниципального образования, населенного пункта, улицы (проспекта, шоссе, переулка, бульвара), номер здания (сооружения) (при наличии).</w:t>
      </w:r>
      <w:r>
        <w:rPr>
          <w:rFonts w:ascii="Liberation Serif" w:hAnsi="Liberation Serif"/>
          <w:b w:val="0"/>
          <w:i w:val="0"/>
          <w:caps w:val="0"/>
          <w:smallCaps w:val="0"/>
          <w:color w:val="0e0613"/>
          <w:spacing w:val="0"/>
          <w:sz w:val="28"/>
          <w:szCs w:val="28"/>
        </w:rPr>
      </w:r>
    </w:p>
    <w:p>
      <w:pPr>
        <w:pStyle w:val="693"/>
        <w:ind w:left="0" w:right="0" w:firstLine="0"/>
        <w:jc w:val="both"/>
        <w:spacing w:before="0" w:after="0" w:line="240" w:lineRule="auto"/>
        <w:widowControl/>
        <w:rPr>
          <w:rFonts w:ascii="Liberation Serif" w:hAnsi="Liberation Serif"/>
          <w:b w:val="0"/>
          <w:i w:val="0"/>
          <w:caps w:val="0"/>
          <w:smallCaps w:val="0"/>
          <w:color w:val="0e0613"/>
          <w:spacing w:val="0"/>
          <w:sz w:val="28"/>
          <w:szCs w:val="28"/>
        </w:rPr>
      </w:pPr>
      <w:r>
        <w:rPr>
          <w:rFonts w:ascii="Liberation Serif" w:hAnsi="Liberation Serif"/>
          <w:b w:val="0"/>
          <w:i w:val="0"/>
          <w:caps w:val="0"/>
          <w:smallCaps w:val="0"/>
          <w:color w:val="0e0613"/>
          <w:spacing w:val="0"/>
          <w:sz w:val="28"/>
          <w:szCs w:val="28"/>
        </w:rPr>
        <w:t xml:space="preserve">В случае если участок находится в садоводческом некоммерческом товариществе, указывается его наименование.</w:t>
      </w:r>
      <w:r>
        <w:rPr>
          <w:rFonts w:ascii="Liberation Serif" w:hAnsi="Liberation Serif"/>
          <w:b w:val="0"/>
          <w:i w:val="0"/>
          <w:caps w:val="0"/>
          <w:smallCaps w:val="0"/>
          <w:color w:val="0e0613"/>
          <w:spacing w:val="0"/>
          <w:sz w:val="28"/>
          <w:szCs w:val="28"/>
        </w:rPr>
      </w:r>
    </w:p>
    <w:p>
      <w:pPr>
        <w:pStyle w:val="693"/>
        <w:ind w:left="0" w:right="0" w:firstLine="0"/>
        <w:jc w:val="both"/>
        <w:spacing w:before="0" w:after="0" w:line="240" w:lineRule="auto"/>
        <w:widowControl/>
        <w:rPr>
          <w:rFonts w:ascii="Liberation Serif" w:hAnsi="Liberation Serif"/>
          <w:b w:val="0"/>
          <w:i w:val="0"/>
          <w:caps w:val="0"/>
          <w:smallCaps w:val="0"/>
          <w:color w:val="0e0613"/>
          <w:spacing w:val="0"/>
          <w:sz w:val="28"/>
          <w:szCs w:val="28"/>
        </w:rPr>
      </w:pPr>
      <w:r>
        <w:rPr>
          <w:rFonts w:ascii="Liberation Serif" w:hAnsi="Liberation Serif"/>
          <w:b w:val="0"/>
          <w:i w:val="0"/>
          <w:caps w:val="0"/>
          <w:smallCaps w:val="0"/>
          <w:color w:val="0e0613"/>
          <w:spacing w:val="0"/>
          <w:sz w:val="28"/>
          <w:szCs w:val="28"/>
        </w:rPr>
        <w:tab/>
      </w:r>
      <w:r>
        <w:rPr>
          <w:rFonts w:ascii="Liberation Serif" w:hAnsi="Liberation Serif"/>
          <w:b/>
          <w:bCs/>
          <w:i w:val="0"/>
          <w:caps w:val="0"/>
          <w:smallCaps w:val="0"/>
          <w:color w:val="0e0613"/>
          <w:spacing w:val="0"/>
          <w:sz w:val="28"/>
          <w:szCs w:val="28"/>
        </w:rPr>
        <w:t xml:space="preserve">«Кадастровый номер» </w:t>
      </w:r>
      <w:r>
        <w:rPr>
          <w:rFonts w:ascii="Liberation Serif" w:hAnsi="Liberation Serif"/>
          <w:b w:val="0"/>
          <w:i w:val="0"/>
          <w:caps w:val="0"/>
          <w:smallCaps w:val="0"/>
          <w:color w:val="0e0613"/>
          <w:spacing w:val="0"/>
          <w:sz w:val="28"/>
          <w:szCs w:val="28"/>
        </w:rPr>
        <w:t xml:space="preserve">— заполняется при наличии таких сведений, в частности, в отношении земельного участка, в границах которого расположен объект, в отношении которого заполняется декларация.</w:t>
      </w:r>
      <w:r>
        <w:rPr>
          <w:rFonts w:ascii="Liberation Serif" w:hAnsi="Liberation Serif"/>
          <w:b w:val="0"/>
          <w:i w:val="0"/>
          <w:caps w:val="0"/>
          <w:smallCaps w:val="0"/>
          <w:color w:val="0e0613"/>
          <w:spacing w:val="0"/>
          <w:sz w:val="28"/>
          <w:szCs w:val="28"/>
        </w:rPr>
      </w:r>
    </w:p>
    <w:p>
      <w:pPr>
        <w:pStyle w:val="693"/>
        <w:ind w:left="0" w:right="0" w:firstLine="0"/>
        <w:jc w:val="both"/>
        <w:spacing w:before="0" w:after="0" w:line="240" w:lineRule="auto"/>
        <w:widowControl/>
        <w:rPr>
          <w:rFonts w:ascii="Liberation Serif" w:hAnsi="Liberation Serif"/>
          <w:b w:val="0"/>
          <w:i w:val="0"/>
          <w:caps w:val="0"/>
          <w:smallCaps w:val="0"/>
          <w:color w:val="0e0613"/>
          <w:spacing w:val="0"/>
          <w:sz w:val="28"/>
          <w:szCs w:val="28"/>
        </w:rPr>
      </w:pPr>
      <w:r>
        <w:rPr>
          <w:rFonts w:ascii="Liberation Serif" w:hAnsi="Liberation Serif"/>
          <w:b/>
          <w:bCs/>
          <w:i w:val="0"/>
          <w:caps w:val="0"/>
          <w:smallCaps w:val="0"/>
          <w:color w:val="0e0613"/>
          <w:spacing w:val="0"/>
          <w:sz w:val="28"/>
          <w:szCs w:val="28"/>
        </w:rPr>
        <w:tab/>
        <w:t xml:space="preserve">«Правообладатель объекта недвижимости </w:t>
      </w:r>
      <w:r>
        <w:rPr>
          <w:rFonts w:ascii="Liberation Serif" w:hAnsi="Liberation Serif"/>
          <w:b w:val="0"/>
          <w:i w:val="0"/>
          <w:caps w:val="0"/>
          <w:smallCaps w:val="0"/>
          <w:color w:val="0e0613"/>
          <w:spacing w:val="0"/>
          <w:sz w:val="28"/>
          <w:szCs w:val="28"/>
        </w:rPr>
        <w:t xml:space="preserve">(земельного участка, на котором находится здание, сооружение, объект незавершенного строительства, единый недвижимый комплекс)» — указываются: фам</w:t>
      </w:r>
      <w:r>
        <w:rPr>
          <w:rFonts w:ascii="Liberation Serif" w:hAnsi="Liberation Serif"/>
          <w:b w:val="0"/>
          <w:i w:val="0"/>
          <w:caps w:val="0"/>
          <w:smallCaps w:val="0"/>
          <w:color w:val="0e0613"/>
          <w:spacing w:val="0"/>
          <w:sz w:val="28"/>
          <w:szCs w:val="28"/>
        </w:rPr>
        <w:t xml:space="preserve">илия, имя, отчество (при наличии) и СНИЛС физического лица (при отсутствии СНИЛС — наименование и реквизиты документа, удостоверяющего личность), а также адрес постоянного места жительства или фактического пребывания, адрес электронной почты (при наличии).</w:t>
      </w:r>
      <w:r>
        <w:rPr>
          <w:rFonts w:ascii="Liberation Serif" w:hAnsi="Liberation Serif"/>
          <w:b w:val="0"/>
          <w:i w:val="0"/>
          <w:caps w:val="0"/>
          <w:smallCaps w:val="0"/>
          <w:color w:val="0e0613"/>
          <w:spacing w:val="0"/>
          <w:sz w:val="28"/>
          <w:szCs w:val="28"/>
        </w:rPr>
      </w:r>
    </w:p>
    <w:p>
      <w:pPr>
        <w:pStyle w:val="693"/>
        <w:ind w:left="0" w:right="0" w:firstLine="0"/>
        <w:jc w:val="both"/>
        <w:spacing w:before="0" w:after="0" w:line="240" w:lineRule="auto"/>
        <w:widowControl/>
        <w:rPr>
          <w:rFonts w:ascii="Liberation Serif" w:hAnsi="Liberation Serif"/>
          <w:b w:val="0"/>
          <w:i w:val="0"/>
          <w:caps w:val="0"/>
          <w:smallCaps w:val="0"/>
          <w:color w:val="0e0613"/>
          <w:spacing w:val="0"/>
          <w:sz w:val="28"/>
          <w:szCs w:val="28"/>
        </w:rPr>
      </w:pPr>
      <w:r>
        <w:rPr>
          <w:rFonts w:ascii="Liberation Serif" w:hAnsi="Liberation Serif"/>
          <w:b w:val="0"/>
          <w:i w:val="0"/>
          <w:caps w:val="0"/>
          <w:smallCaps w:val="0"/>
          <w:color w:val="0e0613"/>
          <w:spacing w:val="0"/>
          <w:sz w:val="28"/>
          <w:szCs w:val="28"/>
        </w:rPr>
        <w:tab/>
        <w:t xml:space="preserve">Если правообладателями являются участники общей собственности, то допускается указание в декларации сведений об одном из них, сведения об остальных приводятся в приложении. При этом в примечании указывается: «Сп</w:t>
      </w:r>
      <w:r>
        <w:rPr>
          <w:rFonts w:ascii="Liberation Serif" w:hAnsi="Liberation Serif"/>
          <w:b w:val="0"/>
          <w:i w:val="0"/>
          <w:caps w:val="0"/>
          <w:smallCaps w:val="0"/>
          <w:color w:val="0e0613"/>
          <w:spacing w:val="0"/>
          <w:sz w:val="28"/>
          <w:szCs w:val="28"/>
        </w:rPr>
        <w:t xml:space="preserve">исок приведен в приложении на листе(ах) __». Если декларация оформляется в форме электронного документа, количество реквизитов должно соответствовать количеству участников общей собственности. Декларация подписывается всеми участниками общей собственности.</w:t>
      </w:r>
      <w:r>
        <w:rPr>
          <w:rFonts w:ascii="Liberation Serif" w:hAnsi="Liberation Serif"/>
          <w:b w:val="0"/>
          <w:i w:val="0"/>
          <w:caps w:val="0"/>
          <w:smallCaps w:val="0"/>
          <w:color w:val="0e0613"/>
          <w:spacing w:val="0"/>
          <w:sz w:val="28"/>
          <w:szCs w:val="28"/>
        </w:rPr>
      </w:r>
    </w:p>
    <w:p>
      <w:pPr>
        <w:pStyle w:val="693"/>
        <w:ind w:left="0" w:right="0" w:firstLine="0"/>
        <w:jc w:val="both"/>
        <w:spacing w:before="0" w:after="0" w:line="240" w:lineRule="auto"/>
        <w:widowControl/>
        <w:rPr>
          <w:rFonts w:ascii="Liberation Serif" w:hAnsi="Liberation Serif"/>
          <w:b w:val="0"/>
          <w:i w:val="0"/>
          <w:caps w:val="0"/>
          <w:smallCaps w:val="0"/>
          <w:color w:val="0e0613"/>
          <w:spacing w:val="0"/>
          <w:sz w:val="28"/>
          <w:szCs w:val="28"/>
        </w:rPr>
      </w:pPr>
      <w:r>
        <w:rPr>
          <w:rFonts w:ascii="Liberation Serif" w:hAnsi="Liberation Serif"/>
          <w:b w:val="0"/>
          <w:i w:val="0"/>
          <w:caps w:val="0"/>
          <w:smallCaps w:val="0"/>
          <w:color w:val="0e0613"/>
          <w:spacing w:val="0"/>
          <w:sz w:val="28"/>
          <w:szCs w:val="28"/>
        </w:rPr>
        <w:tab/>
      </w:r>
      <w:r>
        <w:rPr>
          <w:rFonts w:ascii="Liberation Serif" w:hAnsi="Liberation Serif"/>
          <w:b/>
          <w:bCs/>
          <w:i w:val="0"/>
          <w:caps w:val="0"/>
          <w:smallCaps w:val="0"/>
          <w:color w:val="0e0613"/>
          <w:spacing w:val="0"/>
          <w:sz w:val="28"/>
          <w:szCs w:val="28"/>
        </w:rPr>
        <w:t xml:space="preserve">«Правоустанавливающие, правоудостоверяющие документы</w:t>
      </w:r>
      <w:r>
        <w:rPr>
          <w:rFonts w:ascii="Liberation Serif" w:hAnsi="Liberation Serif"/>
          <w:b w:val="0"/>
          <w:i w:val="0"/>
          <w:caps w:val="0"/>
          <w:smallCaps w:val="0"/>
          <w:color w:val="0e0613"/>
          <w:spacing w:val="0"/>
          <w:sz w:val="28"/>
          <w:szCs w:val="28"/>
        </w:rPr>
        <w:t xml:space="preserve"> на земельный участок (земельные участки), на котором (которых) находится здание, сооружение, объект незавершенного строительства, единый недвижимый комплекс» — указываются наименования, номера, даты документов, устанавливающих или удостоверяющ</w:t>
      </w:r>
      <w:r>
        <w:rPr>
          <w:rFonts w:ascii="Liberation Serif" w:hAnsi="Liberation Serif"/>
          <w:b w:val="0"/>
          <w:i w:val="0"/>
          <w:caps w:val="0"/>
          <w:smallCaps w:val="0"/>
          <w:color w:val="0e0613"/>
          <w:spacing w:val="0"/>
          <w:sz w:val="28"/>
          <w:szCs w:val="28"/>
        </w:rPr>
        <w:t xml:space="preserve">их право лица, от имени которого подается декларация, на земельный участок, на котором находится регистрируемый объект недвижимости (право собственности, пожизненного наследуемого владения, постоянного (бессрочного) пользования, аренды земельного участка).</w:t>
      </w:r>
      <w:r>
        <w:rPr>
          <w:rFonts w:ascii="Liberation Serif" w:hAnsi="Liberation Serif"/>
          <w:b w:val="0"/>
          <w:i w:val="0"/>
          <w:caps w:val="0"/>
          <w:smallCaps w:val="0"/>
          <w:color w:val="0e0613"/>
          <w:spacing w:val="0"/>
          <w:sz w:val="28"/>
          <w:szCs w:val="28"/>
        </w:rPr>
      </w:r>
    </w:p>
    <w:p>
      <w:pPr>
        <w:pStyle w:val="693"/>
        <w:ind w:left="0" w:right="0" w:firstLine="0"/>
        <w:jc w:val="both"/>
        <w:spacing w:before="0" w:after="0" w:line="240" w:lineRule="auto"/>
        <w:widowControl/>
        <w:rPr>
          <w:rFonts w:ascii="Liberation Serif" w:hAnsi="Liberation Serif"/>
          <w:b w:val="0"/>
          <w:i w:val="0"/>
          <w:caps w:val="0"/>
          <w:smallCaps w:val="0"/>
          <w:color w:val="0e0613"/>
          <w:spacing w:val="0"/>
          <w:sz w:val="28"/>
          <w:szCs w:val="28"/>
        </w:rPr>
      </w:pPr>
      <w:r>
        <w:rPr>
          <w:rFonts w:ascii="Liberation Serif" w:hAnsi="Liberation Serif"/>
          <w:b w:val="0"/>
          <w:i w:val="0"/>
          <w:caps w:val="0"/>
          <w:smallCaps w:val="0"/>
          <w:color w:val="0e0613"/>
          <w:spacing w:val="0"/>
          <w:sz w:val="28"/>
          <w:szCs w:val="28"/>
        </w:rPr>
        <w:tab/>
      </w:r>
      <w:r>
        <w:rPr>
          <w:rFonts w:ascii="Liberation Serif" w:hAnsi="Liberation Serif"/>
          <w:b/>
          <w:bCs/>
          <w:i w:val="0"/>
          <w:caps w:val="0"/>
          <w:smallCaps w:val="0"/>
          <w:color w:val="0e0613"/>
          <w:spacing w:val="0"/>
          <w:sz w:val="28"/>
          <w:szCs w:val="28"/>
        </w:rPr>
        <w:t xml:space="preserve">Копии правоустанавливающих, правоудостоверяющих</w:t>
      </w:r>
      <w:r>
        <w:rPr>
          <w:rFonts w:ascii="Liberation Serif" w:hAnsi="Liberation Serif"/>
          <w:b w:val="0"/>
          <w:i w:val="0"/>
          <w:caps w:val="0"/>
          <w:smallCaps w:val="0"/>
          <w:color w:val="0e0613"/>
          <w:spacing w:val="0"/>
          <w:sz w:val="28"/>
          <w:szCs w:val="28"/>
        </w:rPr>
        <w:t xml:space="preserve"> документов на объект недвижимости (земельный участок, на котором находится объект недвижимости), а также копии документов, подтверждающих полномочия представителя правообладателя, включаются в состав приложения к декларации.</w:t>
      </w:r>
      <w:r>
        <w:rPr>
          <w:rFonts w:ascii="Liberation Serif" w:hAnsi="Liberation Serif"/>
          <w:b w:val="0"/>
          <w:i w:val="0"/>
          <w:caps w:val="0"/>
          <w:smallCaps w:val="0"/>
          <w:color w:val="0e0613"/>
          <w:spacing w:val="0"/>
          <w:sz w:val="28"/>
          <w:szCs w:val="28"/>
        </w:rPr>
      </w:r>
    </w:p>
    <w:p>
      <w:pPr>
        <w:pStyle w:val="693"/>
        <w:ind w:left="0" w:right="0" w:firstLine="0"/>
        <w:jc w:val="both"/>
        <w:spacing w:before="0" w:after="0" w:line="240" w:lineRule="auto"/>
        <w:widowControl/>
        <w:rPr>
          <w:rStyle w:val="689"/>
          <w:rFonts w:ascii="Liberation Serif" w:hAnsi="Liberation Serif"/>
          <w:b/>
          <w:i w:val="0"/>
          <w:caps w:val="0"/>
          <w:smallCaps w:val="0"/>
          <w:color w:val="0e0613"/>
          <w:spacing w:val="0"/>
          <w:sz w:val="28"/>
          <w:szCs w:val="28"/>
        </w:rPr>
      </w:pPr>
      <w:r/>
      <w:r>
        <w:rPr>
          <w:rStyle w:val="689"/>
          <w:rFonts w:ascii="Liberation Serif" w:hAnsi="Liberation Serif"/>
          <w:b/>
          <w:i w:val="0"/>
          <w:caps w:val="0"/>
          <w:smallCaps w:val="0"/>
          <w:color w:val="0e0613"/>
          <w:spacing w:val="0"/>
          <w:sz w:val="28"/>
          <w:szCs w:val="28"/>
        </w:rPr>
      </w:r>
    </w:p>
    <w:p>
      <w:pPr>
        <w:pStyle w:val="720"/>
        <w:jc w:val="both"/>
        <w:spacing w:before="0" w:after="0" w:line="240" w:lineRule="auto"/>
      </w:pPr>
      <w:r>
        <w:rPr>
          <w:rStyle w:val="689"/>
          <w:rFonts w:ascii="Liberation Serif" w:hAnsi="Liberation Serif"/>
          <w:b w:val="0"/>
          <w:i w:val="0"/>
          <w:caps w:val="0"/>
          <w:smallCaps w:val="0"/>
          <w:strike w:val="0"/>
          <w:color w:val="212121"/>
          <w:spacing w:val="0"/>
          <w:sz w:val="28"/>
          <w:szCs w:val="28"/>
          <w:u w:val="none"/>
          <w:shd w:val="clear" w:color="auto" w:fill="auto"/>
        </w:rPr>
        <w:t xml:space="preserve">2. </w:t>
      </w:r>
      <w:r>
        <w:rPr>
          <w:rStyle w:val="689"/>
          <w:rFonts w:ascii="Liberation Serif" w:hAnsi="Liberation Serif"/>
          <w:b w:val="0"/>
          <w:i w:val="0"/>
          <w:caps w:val="0"/>
          <w:smallCaps w:val="0"/>
          <w:strike w:val="0"/>
          <w:color w:val="212121"/>
          <w:spacing w:val="0"/>
          <w:sz w:val="28"/>
          <w:szCs w:val="28"/>
          <w:u w:val="none"/>
          <w:shd w:val="clear" w:color="auto" w:fill="auto"/>
        </w:rPr>
        <w:t xml:space="preserve">Хотелось бы обратить внима</w:t>
      </w:r>
      <w:r>
        <w:rPr>
          <w:rStyle w:val="689"/>
          <w:rFonts w:ascii="Liberation Serif" w:hAnsi="Liberation Serif"/>
          <w:b w:val="0"/>
          <w:i w:val="0"/>
          <w:caps w:val="0"/>
          <w:smallCaps w:val="0"/>
          <w:strike w:val="0"/>
          <w:color w:val="212121"/>
          <w:spacing w:val="0"/>
          <w:sz w:val="28"/>
          <w:szCs w:val="28"/>
          <w:u w:val="none"/>
          <w:shd w:val="clear" w:color="auto" w:fill="auto"/>
        </w:rPr>
        <w:t xml:space="preserve">ние. </w:t>
      </w:r>
      <w:r>
        <w:rPr>
          <w:rStyle w:val="689"/>
          <w:rFonts w:ascii="Liberation Serif" w:hAnsi="Liberation Serif"/>
          <w:b w:val="0"/>
          <w:i w:val="0"/>
          <w:caps w:val="0"/>
          <w:smallCaps w:val="0"/>
          <w:strike w:val="0"/>
          <w:color w:val="212121"/>
          <w:spacing w:val="0"/>
          <w:sz w:val="28"/>
          <w:szCs w:val="28"/>
          <w:u w:val="none"/>
          <w:shd w:val="clear" w:color="auto" w:fill="auto"/>
        </w:rPr>
        <w:t xml:space="preserve">В Соответствии </w:t>
      </w:r>
      <w:r>
        <w:rPr>
          <w:rStyle w:val="689"/>
          <w:rFonts w:ascii="Liberation Serif" w:hAnsi="Liberation Serif"/>
          <w:b/>
          <w:bCs/>
          <w:i w:val="0"/>
          <w:caps w:val="0"/>
          <w:smallCaps w:val="0"/>
          <w:strike w:val="0"/>
          <w:color w:val="212121"/>
          <w:spacing w:val="0"/>
          <w:sz w:val="28"/>
          <w:szCs w:val="28"/>
          <w:u w:val="none"/>
          <w:shd w:val="clear" w:color="auto" w:fill="auto"/>
        </w:rPr>
        <w:t xml:space="preserve">с пп. 4 п. 14 ст. 11.10 Земельного кодекса Российской Федерации" от 25.10.2001 N 136-ФЗ</w:t>
      </w:r>
      <w:r>
        <w:rPr>
          <w:rStyle w:val="689"/>
          <w:rFonts w:ascii="Liberation Serif" w:hAnsi="Liberation Serif"/>
          <w:b w:val="0"/>
          <w:i w:val="0"/>
          <w:caps w:val="0"/>
          <w:smallCaps w:val="0"/>
          <w:strike w:val="0"/>
          <w:color w:val="212121"/>
          <w:spacing w:val="0"/>
          <w:sz w:val="28"/>
          <w:szCs w:val="28"/>
          <w:u w:val="none"/>
          <w:shd w:val="clear" w:color="auto" w:fill="auto"/>
        </w:rPr>
        <w:t xml:space="preserve"> : </w:t>
      </w:r>
      <w:r>
        <w:rPr>
          <w:rStyle w:val="689"/>
          <w:rFonts w:ascii="Liberation Serif" w:hAnsi="Liberation Serif"/>
          <w:b w:val="0"/>
          <w:i w:val="0"/>
          <w:caps w:val="0"/>
          <w:smallCaps w:val="0"/>
          <w:strike w:val="0"/>
          <w:color w:val="212121"/>
          <w:spacing w:val="0"/>
          <w:sz w:val="28"/>
          <w:szCs w:val="28"/>
          <w:u w:val="none"/>
          <w:shd w:val="clear" w:color="auto" w:fill="auto"/>
        </w:rPr>
        <w:t xml:space="preserve">в</w:t>
      </w:r>
      <w:r>
        <w:rPr>
          <w:rStyle w:val="689"/>
          <w:rFonts w:ascii="Liberation Serif" w:hAnsi="Liberation Serif"/>
          <w:b w:val="0"/>
          <w:i w:val="0"/>
          <w:caps w:val="0"/>
          <w:smallCaps w:val="0"/>
          <w:color w:val="000000"/>
          <w:spacing w:val="0"/>
          <w:sz w:val="28"/>
          <w:szCs w:val="28"/>
        </w:rPr>
        <w:t xml:space="preserve"> решении об утверждении схемы расположения земельного участка в отношении каждого из земельных участков, подлежащих образованию в соответствии со схемой расположения земельного участка, указываются:</w:t>
      </w:r>
      <w:r/>
    </w:p>
    <w:p>
      <w:pPr>
        <w:pStyle w:val="720"/>
        <w:jc w:val="both"/>
        <w:spacing w:before="0" w:after="0" w:line="240" w:lineRule="auto"/>
      </w:pPr>
      <w:r>
        <w:rPr>
          <w:rStyle w:val="689"/>
          <w:rFonts w:ascii="Liberation Serif" w:hAnsi="Liberation Serif"/>
          <w:b w:val="0"/>
          <w:i w:val="0"/>
          <w:caps w:val="0"/>
          <w:smallCaps w:val="0"/>
          <w:color w:val="000000"/>
          <w:spacing w:val="0"/>
          <w:sz w:val="28"/>
          <w:szCs w:val="28"/>
        </w:rPr>
        <w:t xml:space="preserve">1</w:t>
      </w:r>
      <w:r>
        <w:rPr>
          <w:rFonts w:ascii="Liberation Serif" w:hAnsi="Liberation Serif"/>
          <w:b w:val="0"/>
          <w:i w:val="0"/>
          <w:caps w:val="0"/>
          <w:smallCaps w:val="0"/>
          <w:color w:val="000000"/>
          <w:spacing w:val="0"/>
          <w:sz w:val="28"/>
          <w:szCs w:val="28"/>
        </w:rPr>
        <w:t xml:space="preserve">) площадь земельного участка, образуемого в соответствии со схемой расположения земельного участка;</w:t>
      </w:r>
      <w:r/>
    </w:p>
    <w:p>
      <w:pPr>
        <w:pStyle w:val="720"/>
        <w:jc w:val="both"/>
        <w:spacing w:before="0" w:after="0" w:line="240" w:lineRule="auto"/>
      </w:pPr>
      <w:r>
        <w:rPr>
          <w:rFonts w:ascii="Liberation Serif" w:hAnsi="Liberation Serif"/>
          <w:b w:val="0"/>
          <w:i w:val="0"/>
          <w:caps w:val="0"/>
          <w:smallCaps w:val="0"/>
          <w:color w:val="000000"/>
          <w:spacing w:val="0"/>
          <w:sz w:val="28"/>
          <w:szCs w:val="28"/>
        </w:rPr>
        <w:t xml:space="preserve">2</w:t>
      </w:r>
      <w:r>
        <w:rPr>
          <w:rFonts w:ascii="Liberation Serif" w:hAnsi="Liberation Serif"/>
          <w:b w:val="0"/>
          <w:i w:val="0"/>
          <w:caps w:val="0"/>
          <w:smallCaps w:val="0"/>
          <w:color w:val="000000"/>
          <w:spacing w:val="0"/>
          <w:sz w:val="28"/>
          <w:szCs w:val="28"/>
        </w:rPr>
        <w:t xml:space="preserve">) адрес земельного участка или при отсутствии адреса земельного участка иное описание местоположения земельного участка;</w:t>
      </w:r>
      <w:r/>
    </w:p>
    <w:p>
      <w:pPr>
        <w:pStyle w:val="720"/>
        <w:jc w:val="both"/>
        <w:spacing w:before="0" w:after="0" w:line="240" w:lineRule="auto"/>
      </w:pPr>
      <w:r>
        <w:rPr>
          <w:rFonts w:ascii="Liberation Serif" w:hAnsi="Liberation Serif"/>
          <w:b w:val="0"/>
          <w:i w:val="0"/>
          <w:caps w:val="0"/>
          <w:smallCaps w:val="0"/>
          <w:color w:val="000000"/>
          <w:spacing w:val="0"/>
          <w:sz w:val="28"/>
          <w:szCs w:val="28"/>
        </w:rPr>
        <w:t xml:space="preserve">3</w:t>
      </w:r>
      <w:r>
        <w:rPr>
          <w:rFonts w:ascii="Liberation Serif" w:hAnsi="Liberation Serif"/>
          <w:b w:val="0"/>
          <w:i w:val="0"/>
          <w:caps w:val="0"/>
          <w:smallCaps w:val="0"/>
          <w:color w:val="000000"/>
          <w:spacing w:val="0"/>
          <w:sz w:val="28"/>
          <w:szCs w:val="28"/>
        </w:rPr>
        <w:t xml:space="preserve">) кадастровый номер земельного участка или кадастровые номер</w:t>
      </w:r>
      <w:r>
        <w:rPr>
          <w:rFonts w:ascii="Liberation Serif" w:hAnsi="Liberation Serif"/>
          <w:b w:val="0"/>
          <w:i w:val="0"/>
          <w:caps w:val="0"/>
          <w:smallCaps w:val="0"/>
          <w:color w:val="000000"/>
          <w:spacing w:val="0"/>
          <w:sz w:val="28"/>
          <w:szCs w:val="28"/>
        </w:rPr>
        <w:t xml:space="preserve">а земельных участков, из которых в соответствии со схемой расположения земельного участка предусмотрено образование земельного участка, в случае его образования из земельного участка, сведения о котором внесены в Единый государственный реестр недвижимости;</w:t>
      </w:r>
      <w:r/>
    </w:p>
    <w:p>
      <w:pPr>
        <w:pStyle w:val="693"/>
        <w:ind w:left="0" w:right="0" w:firstLine="0"/>
        <w:jc w:val="both"/>
        <w:spacing w:before="0" w:after="0" w:line="240" w:lineRule="auto"/>
        <w:widowControl/>
      </w:pPr>
      <w:r>
        <w:rPr>
          <w:rStyle w:val="689"/>
          <w:rFonts w:ascii="Liberation Serif" w:hAnsi="Liberation Serif"/>
          <w:b w:val="0"/>
          <w:i w:val="0"/>
          <w:caps w:val="0"/>
          <w:smallCaps w:val="0"/>
          <w:color w:val="000000"/>
          <w:spacing w:val="0"/>
          <w:sz w:val="28"/>
          <w:szCs w:val="28"/>
        </w:rPr>
        <w:tab/>
        <w:t xml:space="preserve">4) территориальная зона, в границах которой образуется земельный участок, или в случае, если на образуемый земельный участок действие градостроительного регламент</w:t>
      </w:r>
      <w:r>
        <w:rPr>
          <w:rStyle w:val="689"/>
          <w:rFonts w:ascii="Liberation Serif" w:hAnsi="Liberation Serif"/>
          <w:b w:val="0"/>
          <w:i w:val="0"/>
          <w:caps w:val="0"/>
          <w:smallCaps w:val="0"/>
          <w:color w:val="000000"/>
          <w:spacing w:val="0"/>
          <w:sz w:val="28"/>
          <w:szCs w:val="28"/>
        </w:rPr>
        <w:t xml:space="preserve">а не распространяется </w:t>
      </w:r>
      <w:r>
        <w:rPr>
          <w:rStyle w:val="689"/>
          <w:rFonts w:ascii="Liberation Serif" w:hAnsi="Liberation Serif"/>
          <w:b w:val="0"/>
          <w:i w:val="0"/>
          <w:caps w:val="0"/>
          <w:smallCaps w:val="0"/>
          <w:color w:val="000000"/>
          <w:spacing w:val="0"/>
          <w:sz w:val="28"/>
          <w:szCs w:val="28"/>
        </w:rPr>
        <w:t xml:space="preserve">или для образуемого земельного участка </w:t>
      </w:r>
      <w:r>
        <w:rPr>
          <w:rStyle w:val="689"/>
          <w:rFonts w:ascii="Liberation Serif" w:hAnsi="Liberation Serif"/>
          <w:b w:val="0"/>
          <w:i w:val="0"/>
          <w:caps w:val="0"/>
          <w:smallCaps w:val="0"/>
          <w:color w:val="000000"/>
          <w:spacing w:val="0"/>
          <w:sz w:val="28"/>
          <w:szCs w:val="28"/>
        </w:rPr>
        <w:t xml:space="preserve">не устанавливается </w:t>
      </w:r>
      <w:r>
        <w:rPr>
          <w:rStyle w:val="689"/>
          <w:rFonts w:ascii="Liberation Serif" w:hAnsi="Liberation Serif"/>
          <w:b w:val="0"/>
          <w:i w:val="0"/>
          <w:caps w:val="0"/>
          <w:smallCaps w:val="0"/>
          <w:color w:val="000000"/>
          <w:spacing w:val="0"/>
          <w:sz w:val="28"/>
          <w:szCs w:val="28"/>
        </w:rPr>
        <w:t xml:space="preserve">градостроительный регламент, </w:t>
      </w:r>
      <w:r>
        <w:rPr>
          <w:rStyle w:val="689"/>
          <w:rFonts w:ascii="Liberation Serif" w:hAnsi="Liberation Serif"/>
          <w:b w:val="0"/>
          <w:i w:val="0"/>
          <w:caps w:val="0"/>
          <w:smallCaps w:val="0"/>
          <w:color w:val="000000"/>
          <w:spacing w:val="0"/>
          <w:sz w:val="28"/>
          <w:szCs w:val="28"/>
        </w:rPr>
        <w:t xml:space="preserve">вид </w:t>
      </w:r>
      <w:r>
        <w:rPr>
          <w:rStyle w:val="689"/>
          <w:rFonts w:ascii="Liberation Serif" w:hAnsi="Liberation Serif"/>
          <w:b w:val="0"/>
          <w:i w:val="0"/>
          <w:caps w:val="0"/>
          <w:smallCaps w:val="0"/>
          <w:color w:val="000000"/>
          <w:spacing w:val="0"/>
          <w:sz w:val="28"/>
          <w:szCs w:val="28"/>
        </w:rPr>
        <w:t xml:space="preserve">разрешенного использования образуемого земельного участка;</w:t>
      </w:r>
      <w:r/>
    </w:p>
    <w:p>
      <w:pPr>
        <w:pStyle w:val="693"/>
        <w:ind w:left="0" w:right="0" w:firstLine="0"/>
        <w:jc w:val="both"/>
        <w:spacing w:before="0" w:after="0" w:line="240" w:lineRule="auto"/>
        <w:widowControl/>
      </w:pPr>
      <w:r>
        <w:rPr>
          <w:rStyle w:val="689"/>
          <w:rFonts w:ascii="Liberation Serif" w:hAnsi="Liberation Serif"/>
          <w:b w:val="0"/>
          <w:i w:val="0"/>
          <w:caps w:val="0"/>
          <w:smallCaps w:val="0"/>
          <w:color w:val="000000"/>
          <w:spacing w:val="0"/>
          <w:sz w:val="28"/>
          <w:szCs w:val="28"/>
        </w:rPr>
        <w:tab/>
      </w:r>
      <w:r>
        <w:rPr>
          <w:rStyle w:val="689"/>
          <w:rFonts w:ascii="Liberation Serif" w:hAnsi="Liberation Serif"/>
          <w:b w:val="0"/>
          <w:i w:val="0"/>
          <w:caps w:val="0"/>
          <w:smallCaps w:val="0"/>
          <w:color w:val="000000"/>
          <w:spacing w:val="0"/>
          <w:sz w:val="28"/>
          <w:szCs w:val="28"/>
        </w:rPr>
        <w:t xml:space="preserve">5</w:t>
      </w:r>
      <w:r>
        <w:rPr>
          <w:rFonts w:ascii="Liberation Serif" w:hAnsi="Liberation Serif"/>
          <w:b w:val="0"/>
          <w:i w:val="0"/>
          <w:caps w:val="0"/>
          <w:smallCaps w:val="0"/>
          <w:color w:val="000000"/>
          <w:spacing w:val="0"/>
          <w:sz w:val="28"/>
          <w:szCs w:val="28"/>
        </w:rPr>
        <w:t xml:space="preserve">) категория земель, к которой относится образуемый земельный участок.</w:t>
      </w:r>
      <w:r/>
    </w:p>
    <w:p>
      <w:pPr>
        <w:pStyle w:val="655"/>
        <w:ind w:left="0" w:right="0" w:firstLine="0"/>
        <w:jc w:val="both"/>
        <w:spacing w:before="0" w:after="0" w:line="240" w:lineRule="auto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 w:eastAsia="Times New Roman" w:cs="Times New Roman"/>
          <w:color w:val="000000"/>
          <w:sz w:val="28"/>
          <w:szCs w:val="28"/>
        </w:rPr>
        <w:tab/>
      </w:r>
      <w:r>
        <w:rPr>
          <w:rFonts w:ascii="Liberation Serif" w:hAnsi="Liberation Serif" w:eastAsia="Times New Roman" w:cs="Times New Roman"/>
          <w:color w:val="000000"/>
          <w:sz w:val="28"/>
          <w:szCs w:val="28"/>
        </w:rPr>
        <w:t xml:space="preserve">3. </w:t>
      </w:r>
      <w:r>
        <w:rPr>
          <w:rFonts w:ascii="Liberation Serif" w:hAnsi="Liberation Serif" w:eastAsia="Times New Roman" w:cs="Times New Roman"/>
          <w:color w:val="000000"/>
          <w:sz w:val="28"/>
          <w:szCs w:val="28"/>
        </w:rPr>
        <w:t xml:space="preserve">Хотелось бы напомнить, что порядок присвоения объектам недвижимости кадастровых номеров установлен </w:t>
      </w:r>
      <w:r>
        <w:rPr>
          <w:rFonts w:ascii="Liberation Serif" w:hAnsi="Liberation Serif" w:eastAsia="Times New Roman" w:cs="Times New Roman"/>
          <w:b/>
          <w:bCs/>
          <w:color w:val="000000"/>
          <w:sz w:val="28"/>
          <w:szCs w:val="28"/>
        </w:rPr>
        <w:t xml:space="preserve">Приказом Росреестра от 22.05.2023 № П/0183</w:t>
      </w:r>
      <w:r>
        <w:rPr>
          <w:rFonts w:ascii="Liberation Serif" w:hAnsi="Liberation Serif" w:eastAsia="Times New Roman" w:cs="Times New Roman"/>
          <w:color w:val="000000"/>
          <w:sz w:val="28"/>
          <w:szCs w:val="28"/>
        </w:rPr>
        <w:t xml:space="preserve"> «Об утверждении порядка кадастрового деления территории Российской Федерации, порядка присвоения объектам недвижимости кадастровых номеров, номеров регистрации, реестровых номеров границ».</w:t>
      </w:r>
      <w:r>
        <w:rPr>
          <w:rFonts w:ascii="Liberation Serif" w:hAnsi="Liberation Serif"/>
          <w:sz w:val="28"/>
          <w:szCs w:val="28"/>
        </w:rPr>
      </w:r>
    </w:p>
    <w:p>
      <w:pPr>
        <w:pStyle w:val="655"/>
        <w:ind w:left="0" w:right="0" w:firstLine="1134"/>
        <w:jc w:val="both"/>
        <w:spacing w:before="0" w:after="0" w:line="240" w:lineRule="auto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 w:eastAsia="Times New Roman" w:cs="Times New Roman"/>
          <w:color w:val="000000"/>
          <w:sz w:val="28"/>
          <w:szCs w:val="28"/>
        </w:rPr>
        <w:t xml:space="preserve">Пунктом 5 указанного Приказа установлены особенности присвоения кадастровых номеров: </w:t>
      </w:r>
      <w:r>
        <w:rPr>
          <w:rFonts w:ascii="Liberation Serif" w:hAnsi="Liberation Serif" w:eastAsia="Times New Roman" w:cs="Times New Roman"/>
          <w:color w:val="000000"/>
          <w:sz w:val="28"/>
          <w:szCs w:val="28"/>
        </w:rPr>
        <w:t xml:space="preserve">в</w:t>
      </w:r>
      <w:r>
        <w:rPr>
          <w:rFonts w:ascii="Liberation Serif" w:hAnsi="Liberation Serif" w:eastAsia="Times New Roman" w:cs="Times New Roman"/>
          <w:color w:val="000000"/>
          <w:sz w:val="28"/>
          <w:szCs w:val="28"/>
        </w:rPr>
        <w:t xml:space="preserve"> случае если земельный участок располагается одновременно на территории нескольких смежных кадастровых кварталов одного кадастрового района или разных кадастровых районов кадастрового округа, кадастровый номер земельному участку присваивается:</w:t>
      </w:r>
      <w:r>
        <w:rPr>
          <w:rFonts w:ascii="Liberation Serif" w:hAnsi="Liberation Serif"/>
          <w:sz w:val="28"/>
          <w:szCs w:val="28"/>
        </w:rPr>
      </w:r>
    </w:p>
    <w:p>
      <w:pPr>
        <w:pStyle w:val="655"/>
        <w:ind w:left="0" w:right="0" w:firstLine="1134"/>
        <w:jc w:val="both"/>
        <w:spacing w:before="0" w:after="0" w:line="240" w:lineRule="auto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 w:eastAsia="Times New Roman" w:cs="Times New Roman"/>
          <w:color w:val="000000"/>
          <w:sz w:val="28"/>
          <w:szCs w:val="28"/>
        </w:rPr>
        <w:t xml:space="preserve">1.- в кадастровом квартале, в котором располагается большая часть площади земельного участка, если такой земельный участок располагается в двух кадастровых кварталах;</w:t>
      </w:r>
      <w:r>
        <w:rPr>
          <w:rFonts w:ascii="Liberation Serif" w:hAnsi="Liberation Serif"/>
          <w:sz w:val="28"/>
          <w:szCs w:val="28"/>
        </w:rPr>
      </w:r>
    </w:p>
    <w:p>
      <w:pPr>
        <w:pStyle w:val="655"/>
        <w:ind w:left="0" w:right="0" w:firstLine="1134"/>
        <w:jc w:val="both"/>
        <w:spacing w:before="0" w:after="0" w:line="240" w:lineRule="auto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 w:eastAsia="Times New Roman" w:cs="Times New Roman"/>
          <w:color w:val="000000"/>
          <w:sz w:val="28"/>
          <w:szCs w:val="28"/>
        </w:rPr>
        <w:t xml:space="preserve">2. в кадастровом квартале с порядковым номером "0", границы которого совпадают с границами кадастрового района,в случае:</w:t>
      </w:r>
      <w:r>
        <w:rPr>
          <w:rFonts w:ascii="Liberation Serif" w:hAnsi="Liberation Serif"/>
          <w:sz w:val="28"/>
          <w:szCs w:val="28"/>
        </w:rPr>
      </w:r>
    </w:p>
    <w:p>
      <w:pPr>
        <w:pStyle w:val="655"/>
        <w:ind w:left="0" w:right="0" w:firstLine="1134"/>
        <w:jc w:val="both"/>
        <w:spacing w:before="0" w:after="0" w:line="240" w:lineRule="auto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 w:eastAsia="Times New Roman" w:cs="Times New Roman"/>
          <w:color w:val="000000"/>
          <w:sz w:val="28"/>
          <w:szCs w:val="28"/>
        </w:rPr>
        <w:t xml:space="preserve">- если в кадастровых кварталах располагаются равные по площади части земельного участка;</w:t>
      </w:r>
      <w:r>
        <w:rPr>
          <w:rFonts w:ascii="Liberation Serif" w:hAnsi="Liberation Serif"/>
          <w:sz w:val="28"/>
          <w:szCs w:val="28"/>
        </w:rPr>
      </w:r>
    </w:p>
    <w:p>
      <w:pPr>
        <w:pStyle w:val="655"/>
        <w:ind w:left="0" w:right="0" w:firstLine="1134"/>
        <w:jc w:val="both"/>
        <w:spacing w:before="0" w:after="0" w:line="240" w:lineRule="auto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 w:eastAsia="Times New Roman" w:cs="Times New Roman"/>
          <w:color w:val="000000"/>
          <w:sz w:val="28"/>
          <w:szCs w:val="28"/>
        </w:rPr>
        <w:t xml:space="preserve">- или земельный участок располагается в трех и более кадастровых кварталах;</w:t>
      </w:r>
      <w:r>
        <w:rPr>
          <w:rFonts w:ascii="Liberation Serif" w:hAnsi="Liberation Serif"/>
          <w:sz w:val="28"/>
          <w:szCs w:val="28"/>
        </w:rPr>
      </w:r>
    </w:p>
    <w:p>
      <w:pPr>
        <w:pStyle w:val="655"/>
        <w:ind w:left="0" w:right="0" w:firstLine="1134"/>
        <w:jc w:val="both"/>
        <w:spacing w:before="0" w:after="0" w:line="240" w:lineRule="auto"/>
        <w:rPr>
          <w:rFonts w:ascii="Liberation Serif" w:hAnsi="Liberation Serif" w:eastAsia="Times New Roman" w:cs="Times New Roman"/>
          <w:color w:val="000000"/>
          <w:sz w:val="28"/>
          <w:szCs w:val="28"/>
          <w:highlight w:val="none"/>
        </w:rPr>
      </w:pPr>
      <w:r>
        <w:rPr>
          <w:rFonts w:ascii="Liberation Serif" w:hAnsi="Liberation Serif" w:eastAsia="Times New Roman" w:cs="Times New Roman"/>
          <w:color w:val="000000"/>
          <w:sz w:val="28"/>
          <w:szCs w:val="28"/>
        </w:rPr>
        <w:t xml:space="preserve">- или земельный участок является многоконтурным и контуры расположены в разных кадастровых кварталах. СПАСИБО ЗА ВНИМАНИЕ.</w:t>
      </w:r>
      <w:r>
        <w:rPr>
          <w:rFonts w:ascii="Liberation Serif" w:hAnsi="Liberation Serif" w:eastAsia="Times New Roman" w:cs="Times New Roman"/>
          <w:color w:val="000000"/>
          <w:sz w:val="28"/>
          <w:szCs w:val="28"/>
          <w:highlight w:val="none"/>
        </w:rPr>
      </w:r>
    </w:p>
    <w:p>
      <w:pPr>
        <w:ind w:left="0" w:right="0" w:firstLine="1134"/>
        <w:jc w:val="both"/>
        <w:spacing w:before="0" w:after="0" w:line="240" w:lineRule="auto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</w:r>
      <w:r>
        <w:rPr>
          <w:rFonts w:ascii="Liberation Serif" w:hAnsi="Liberation Serif"/>
          <w:sz w:val="28"/>
          <w:szCs w:val="28"/>
        </w:rPr>
      </w:r>
    </w:p>
    <w:p>
      <w:pPr>
        <w:ind w:left="0" w:right="0" w:firstLine="0"/>
        <w:jc w:val="left"/>
        <w:spacing w:before="0" w:after="0" w:line="240" w:lineRule="auto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 w:eastAsia="Times New Roman" w:cs="Times New Roman"/>
          <w:color w:val="000000"/>
          <w:sz w:val="28"/>
          <w:szCs w:val="28"/>
          <w:highlight w:val="none"/>
        </w:rPr>
        <w:t xml:space="preserve">28.08.2025</w:t>
      </w:r>
      <w:r>
        <w:rPr>
          <w:rFonts w:ascii="Liberation Serif" w:hAnsi="Liberation Serif" w:eastAsia="Times New Roman" w:cs="Times New Roman"/>
          <w:color w:val="000000"/>
          <w:sz w:val="28"/>
          <w:szCs w:val="28"/>
          <w:highlight w:val="none"/>
        </w:rPr>
      </w:r>
    </w:p>
    <w:sectPr>
      <w:headerReference w:type="default" r:id="rId8"/>
      <w:headerReference w:type="first" r:id="rId9"/>
      <w:footerReference w:type="first" r:id="rId10"/>
      <w:footnotePr/>
      <w:endnotePr/>
      <w:type w:val="nextPage"/>
      <w:pgSz w:w="11906" w:h="16838" w:orient="portrait"/>
      <w:pgMar w:top="1134" w:right="850" w:bottom="1134" w:left="1701" w:header="709" w:footer="709" w:gutter="0"/>
      <w:cols w:num="1" w:sep="0" w:space="1701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panose1 w:val="02020603050405020304"/>
  </w:font>
  <w:font w:name="Times New Roman">
    <w:panose1 w:val="02020603050405020304"/>
  </w:font>
  <w:font w:name="Tahoma">
    <w:panose1 w:val="020B0604030504040204"/>
  </w:font>
  <w:font w:name="Noto Sans Devanagari">
    <w:panose1 w:val="020B0502040504020204"/>
  </w:font>
  <w:font w:name="OpenSymbol">
    <w:panose1 w:val="05010000000000000000"/>
  </w:font>
  <w:font w:name="PT Astra Serif">
    <w:panose1 w:val="020A060304050502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03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02"/>
      <w:jc w:val="center"/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eastAsia="Times New Roman" w:cs="Times New Roman"/>
        <w:sz w:val="28"/>
        <w:szCs w:val="28"/>
      </w:rPr>
      <w:fldChar w:fldCharType="begin"/>
    </w:r>
    <w:r>
      <w:rPr>
        <w:rFonts w:ascii="Times New Roman" w:hAnsi="Times New Roman" w:eastAsia="Times New Roman" w:cs="Times New Roman"/>
        <w:sz w:val="28"/>
        <w:szCs w:val="28"/>
      </w:rPr>
      <w:instrText xml:space="preserve"> PAGE </w:instrText>
    </w:r>
    <w:r>
      <w:rPr>
        <w:rFonts w:ascii="Times New Roman" w:hAnsi="Times New Roman" w:eastAsia="Times New Roman" w:cs="Times New Roman"/>
        <w:sz w:val="28"/>
        <w:szCs w:val="28"/>
      </w:rPr>
      <w:fldChar w:fldCharType="separate"/>
    </w:r>
    <w:r>
      <w:rPr>
        <w:rFonts w:ascii="Times New Roman" w:hAnsi="Times New Roman" w:eastAsia="Times New Roman" w:cs="Times New Roman"/>
        <w:sz w:val="28"/>
        <w:szCs w:val="28"/>
      </w:rPr>
      <w:t xml:space="preserve">4</w:t>
    </w:r>
    <w:r>
      <w:rPr>
        <w:rFonts w:ascii="Times New Roman" w:hAnsi="Times New Roman" w:eastAsia="Times New Roman" w:cs="Times New Roman"/>
        <w:sz w:val="28"/>
        <w:szCs w:val="28"/>
      </w:rPr>
      <w:fldChar w:fldCharType="end"/>
    </w:r>
    <w:r>
      <w:rPr>
        <w:rFonts w:ascii="Times New Roman" w:hAnsi="Times New Roman" w:cs="Times New Roman"/>
        <w:sz w:val="28"/>
        <w:szCs w:val="28"/>
      </w:rPr>
    </w:r>
  </w:p>
  <w:p>
    <w:pPr>
      <w:pStyle w:val="702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02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autoHyphenation w:val="true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table" w:styleId="48">
    <w:name w:val="Table Grid"/>
    <w:basedOn w:val="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148">
    <w:name w:val="List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9">
    <w:name w:val="List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50">
    <w:name w:val="List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1">
    <w:name w:val="List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152">
    <w:name w:val="List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3">
    <w:name w:val="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55">
    <w:name w:val="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6">
    <w:name w:val="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7">
    <w:name w:val="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8">
    <w:name w:val="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59">
    <w:name w:val="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0">
    <w:name w:val="Bordered &amp; 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62">
    <w:name w:val="Bordered &amp; 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3">
    <w:name w:val="Bordered &amp; 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4">
    <w:name w:val="Bordered &amp; 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5">
    <w:name w:val="Bordered &amp; 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66">
    <w:name w:val="Bordered &amp; 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7">
    <w:name w:val="Bordered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655" w:default="1">
    <w:name w:val="Normal"/>
    <w:qFormat/>
    <w:pPr>
      <w:jc w:val="left"/>
      <w:spacing w:before="0" w:beforeAutospacing="0" w:after="200" w:afterAutospacing="0" w:line="276" w:lineRule="auto"/>
      <w:widowControl/>
    </w:pPr>
    <w:rPr>
      <w:rFonts w:ascii="Arial" w:hAnsi="Arial" w:eastAsia="Arial" w:cs="Arial" w:asciiTheme="minorHAnsi" w:hAnsiTheme="minorHAnsi" w:eastAsiaTheme="minorHAnsi" w:cstheme="minorBidi"/>
      <w:color w:val="auto"/>
      <w:sz w:val="22"/>
      <w:szCs w:val="22"/>
      <w:lang w:val="ru-RU" w:eastAsia="en-US" w:bidi="ar-SA"/>
    </w:rPr>
  </w:style>
  <w:style w:type="paragraph" w:styleId="656">
    <w:name w:val="Heading 1"/>
    <w:basedOn w:val="65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657">
    <w:name w:val="Heading 2"/>
    <w:basedOn w:val="655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658">
    <w:name w:val="Heading 3"/>
    <w:basedOn w:val="655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659">
    <w:name w:val="Heading 4"/>
    <w:basedOn w:val="655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60">
    <w:name w:val="Heading 5"/>
    <w:basedOn w:val="65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61">
    <w:name w:val="Heading 6"/>
    <w:basedOn w:val="65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662">
    <w:name w:val="Heading 7"/>
    <w:basedOn w:val="65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663">
    <w:name w:val="Heading 8"/>
    <w:basedOn w:val="655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664">
    <w:name w:val="Heading 9"/>
    <w:basedOn w:val="65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65">
    <w:name w:val="Heading 1 Char"/>
    <w:uiPriority w:val="9"/>
    <w:qFormat/>
    <w:rPr>
      <w:rFonts w:ascii="Arial" w:hAnsi="Arial" w:eastAsia="Arial" w:cs="Arial"/>
      <w:sz w:val="40"/>
      <w:szCs w:val="40"/>
    </w:rPr>
  </w:style>
  <w:style w:type="character" w:styleId="666">
    <w:name w:val="Heading 2 Char"/>
    <w:uiPriority w:val="9"/>
    <w:qFormat/>
    <w:rPr>
      <w:rFonts w:ascii="Arial" w:hAnsi="Arial" w:eastAsia="Arial" w:cs="Arial"/>
      <w:sz w:val="34"/>
    </w:rPr>
  </w:style>
  <w:style w:type="character" w:styleId="667">
    <w:name w:val="Heading 3 Char"/>
    <w:uiPriority w:val="9"/>
    <w:qFormat/>
    <w:rPr>
      <w:rFonts w:ascii="Arial" w:hAnsi="Arial" w:eastAsia="Arial" w:cs="Arial"/>
      <w:sz w:val="30"/>
      <w:szCs w:val="30"/>
    </w:rPr>
  </w:style>
  <w:style w:type="character" w:styleId="668">
    <w:name w:val="Heading 4 Char"/>
    <w:uiPriority w:val="9"/>
    <w:qFormat/>
    <w:rPr>
      <w:rFonts w:ascii="Arial" w:hAnsi="Arial" w:eastAsia="Arial" w:cs="Arial"/>
      <w:b/>
      <w:bCs/>
      <w:sz w:val="26"/>
      <w:szCs w:val="26"/>
    </w:rPr>
  </w:style>
  <w:style w:type="character" w:styleId="669">
    <w:name w:val="Heading 5 Char"/>
    <w:uiPriority w:val="9"/>
    <w:qFormat/>
    <w:rPr>
      <w:rFonts w:ascii="Arial" w:hAnsi="Arial" w:eastAsia="Arial" w:cs="Arial"/>
      <w:b/>
      <w:bCs/>
      <w:sz w:val="24"/>
      <w:szCs w:val="24"/>
    </w:rPr>
  </w:style>
  <w:style w:type="character" w:styleId="670">
    <w:name w:val="Heading 6 Char"/>
    <w:uiPriority w:val="9"/>
    <w:qFormat/>
    <w:rPr>
      <w:rFonts w:ascii="Arial" w:hAnsi="Arial" w:eastAsia="Arial" w:cs="Arial"/>
      <w:b/>
      <w:bCs/>
      <w:sz w:val="22"/>
      <w:szCs w:val="22"/>
    </w:rPr>
  </w:style>
  <w:style w:type="character" w:styleId="671">
    <w:name w:val="Heading 7 Char"/>
    <w:uiPriority w:val="9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672">
    <w:name w:val="Heading 8 Char"/>
    <w:uiPriority w:val="9"/>
    <w:qFormat/>
    <w:rPr>
      <w:rFonts w:ascii="Arial" w:hAnsi="Arial" w:eastAsia="Arial" w:cs="Arial"/>
      <w:i/>
      <w:iCs/>
      <w:sz w:val="22"/>
      <w:szCs w:val="22"/>
    </w:rPr>
  </w:style>
  <w:style w:type="character" w:styleId="673">
    <w:name w:val="Heading 9 Char"/>
    <w:uiPriority w:val="9"/>
    <w:qFormat/>
    <w:rPr>
      <w:rFonts w:ascii="Arial" w:hAnsi="Arial" w:eastAsia="Arial" w:cs="Arial"/>
      <w:i/>
      <w:iCs/>
      <w:sz w:val="21"/>
      <w:szCs w:val="21"/>
    </w:rPr>
  </w:style>
  <w:style w:type="character" w:styleId="674">
    <w:name w:val="Title Char"/>
    <w:uiPriority w:val="10"/>
    <w:qFormat/>
    <w:rPr>
      <w:sz w:val="48"/>
      <w:szCs w:val="48"/>
    </w:rPr>
  </w:style>
  <w:style w:type="character" w:styleId="675">
    <w:name w:val="Subtitle Char"/>
    <w:uiPriority w:val="11"/>
    <w:qFormat/>
    <w:rPr>
      <w:sz w:val="24"/>
      <w:szCs w:val="24"/>
    </w:rPr>
  </w:style>
  <w:style w:type="character" w:styleId="676">
    <w:name w:val="Quote Char"/>
    <w:uiPriority w:val="29"/>
    <w:qFormat/>
    <w:rPr>
      <w:i/>
    </w:rPr>
  </w:style>
  <w:style w:type="character" w:styleId="677">
    <w:name w:val="Intense Quote Char"/>
    <w:uiPriority w:val="30"/>
    <w:qFormat/>
    <w:rPr>
      <w:i/>
    </w:rPr>
  </w:style>
  <w:style w:type="character" w:styleId="678">
    <w:name w:val="Header Char"/>
    <w:uiPriority w:val="99"/>
    <w:qFormat/>
  </w:style>
  <w:style w:type="character" w:styleId="679">
    <w:name w:val="Footer Char"/>
    <w:uiPriority w:val="99"/>
    <w:qFormat/>
  </w:style>
  <w:style w:type="character" w:styleId="680">
    <w:name w:val="Caption Char"/>
    <w:uiPriority w:val="99"/>
    <w:qFormat/>
  </w:style>
  <w:style w:type="character" w:styleId="681">
    <w:name w:val="Hyperlink"/>
    <w:uiPriority w:val="99"/>
    <w:unhideWhenUsed/>
    <w:rPr>
      <w:color w:val="0000ff" w:themeColor="hyperlink"/>
      <w:u w:val="single"/>
    </w:rPr>
  </w:style>
  <w:style w:type="character" w:styleId="682">
    <w:name w:val="Footnote Text Char"/>
    <w:uiPriority w:val="99"/>
    <w:qFormat/>
    <w:rPr>
      <w:sz w:val="18"/>
    </w:rPr>
  </w:style>
  <w:style w:type="character" w:styleId="683">
    <w:name w:val="Символ сноски"/>
    <w:uiPriority w:val="99"/>
    <w:unhideWhenUsed/>
    <w:qFormat/>
    <w:rPr>
      <w:vertAlign w:val="superscript"/>
    </w:rPr>
  </w:style>
  <w:style w:type="character" w:styleId="684">
    <w:name w:val="footnote reference"/>
    <w:rPr>
      <w:vertAlign w:val="superscript"/>
    </w:rPr>
  </w:style>
  <w:style w:type="character" w:styleId="685">
    <w:name w:val="Endnote Text Char"/>
    <w:uiPriority w:val="99"/>
    <w:qFormat/>
    <w:rPr>
      <w:sz w:val="20"/>
    </w:rPr>
  </w:style>
  <w:style w:type="character" w:styleId="686">
    <w:name w:val="Символ концевой сноски"/>
    <w:uiPriority w:val="99"/>
    <w:semiHidden/>
    <w:unhideWhenUsed/>
    <w:qFormat/>
    <w:rPr>
      <w:vertAlign w:val="superscript"/>
    </w:rPr>
  </w:style>
  <w:style w:type="character" w:styleId="687">
    <w:name w:val="endnote reference"/>
    <w:rPr>
      <w:vertAlign w:val="superscript"/>
    </w:rPr>
  </w:style>
  <w:style w:type="character" w:styleId="688" w:default="1">
    <w:name w:val="Default Paragraph Font"/>
    <w:uiPriority w:val="1"/>
    <w:semiHidden/>
    <w:unhideWhenUsed/>
    <w:qFormat/>
  </w:style>
  <w:style w:type="character" w:styleId="689">
    <w:name w:val="Emphasis"/>
    <w:qFormat/>
    <w:rPr>
      <w:i/>
      <w:iCs/>
    </w:rPr>
  </w:style>
  <w:style w:type="character" w:styleId="690">
    <w:name w:val="Маркеры"/>
    <w:qFormat/>
    <w:rPr>
      <w:rFonts w:ascii="OpenSymbol" w:hAnsi="OpenSymbol" w:eastAsia="OpenSymbol" w:cs="OpenSymbol"/>
    </w:rPr>
  </w:style>
  <w:style w:type="character" w:styleId="691">
    <w:name w:val="FollowedHyperlink"/>
    <w:rPr>
      <w:color w:val="800000"/>
      <w:u w:val="single"/>
    </w:rPr>
  </w:style>
  <w:style w:type="paragraph" w:styleId="692">
    <w:name w:val="Заголовок"/>
    <w:basedOn w:val="655"/>
    <w:next w:val="693"/>
    <w:qFormat/>
    <w:pPr>
      <w:keepNext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693">
    <w:name w:val="Body Text"/>
    <w:basedOn w:val="655"/>
    <w:pPr>
      <w:spacing w:before="0" w:after="140" w:line="276" w:lineRule="auto"/>
    </w:pPr>
  </w:style>
  <w:style w:type="paragraph" w:styleId="694">
    <w:name w:val="List"/>
    <w:basedOn w:val="693"/>
    <w:rPr>
      <w:rFonts w:ascii="PT Astra Serif" w:hAnsi="PT Astra Serif" w:cs="Noto Sans Devanagari"/>
    </w:rPr>
  </w:style>
  <w:style w:type="paragraph" w:styleId="695">
    <w:name w:val="Caption"/>
    <w:basedOn w:val="655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paragraph" w:styleId="696">
    <w:name w:val="Указатель"/>
    <w:basedOn w:val="655"/>
    <w:qFormat/>
    <w:pPr>
      <w:suppressLineNumbers/>
    </w:pPr>
    <w:rPr>
      <w:rFonts w:ascii="PT Astra Serif" w:hAnsi="PT Astra Serif" w:cs="Noto Sans Devanagari"/>
    </w:rPr>
  </w:style>
  <w:style w:type="paragraph" w:styleId="697">
    <w:name w:val="Title"/>
    <w:basedOn w:val="655"/>
    <w:uiPriority w:val="10"/>
    <w:qFormat/>
    <w:pPr>
      <w:contextualSpacing/>
      <w:spacing w:before="300" w:after="200"/>
    </w:pPr>
    <w:rPr>
      <w:sz w:val="48"/>
      <w:szCs w:val="48"/>
    </w:rPr>
  </w:style>
  <w:style w:type="paragraph" w:styleId="698">
    <w:name w:val="Subtitle"/>
    <w:basedOn w:val="655"/>
    <w:uiPriority w:val="11"/>
    <w:qFormat/>
    <w:pPr>
      <w:spacing w:before="200" w:after="200"/>
    </w:pPr>
    <w:rPr>
      <w:sz w:val="24"/>
      <w:szCs w:val="24"/>
    </w:rPr>
  </w:style>
  <w:style w:type="paragraph" w:styleId="699">
    <w:name w:val="Quote"/>
    <w:basedOn w:val="655"/>
    <w:uiPriority w:val="29"/>
    <w:qFormat/>
    <w:pPr>
      <w:ind w:left="720" w:right="720" w:firstLine="0"/>
    </w:pPr>
    <w:rPr>
      <w:i/>
    </w:rPr>
  </w:style>
  <w:style w:type="paragraph" w:styleId="700">
    <w:name w:val="Intense Quote"/>
    <w:basedOn w:val="655"/>
    <w:uiPriority w:val="30"/>
    <w:qFormat/>
    <w:pPr>
      <w:ind w:left="720" w:right="720" w:firstLine="0"/>
      <w:spacing w:before="0" w:after="20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paragraph" w:styleId="701">
    <w:name w:val="Колонтитул"/>
    <w:basedOn w:val="655"/>
    <w:qFormat/>
  </w:style>
  <w:style w:type="paragraph" w:styleId="702">
    <w:name w:val="Header"/>
    <w:basedOn w:val="655"/>
    <w:uiPriority w:val="99"/>
    <w:unhideWhenUsed/>
    <w:pPr>
      <w:spacing w:before="0" w:after="0" w:line="240" w:lineRule="auto"/>
      <w:tabs>
        <w:tab w:val="clear" w:pos="708" w:leader="none"/>
        <w:tab w:val="center" w:pos="7143" w:leader="none"/>
        <w:tab w:val="right" w:pos="14287" w:leader="none"/>
      </w:tabs>
    </w:pPr>
  </w:style>
  <w:style w:type="paragraph" w:styleId="703">
    <w:name w:val="Footer"/>
    <w:basedOn w:val="655"/>
    <w:uiPriority w:val="99"/>
    <w:unhideWhenUsed/>
    <w:pPr>
      <w:spacing w:before="0" w:after="0" w:line="240" w:lineRule="auto"/>
      <w:tabs>
        <w:tab w:val="clear" w:pos="708" w:leader="none"/>
        <w:tab w:val="center" w:pos="7143" w:leader="none"/>
        <w:tab w:val="right" w:pos="14287" w:leader="none"/>
      </w:tabs>
    </w:pPr>
  </w:style>
  <w:style w:type="paragraph" w:styleId="704">
    <w:name w:val="footnote text"/>
    <w:basedOn w:val="655"/>
    <w:uiPriority w:val="99"/>
    <w:semiHidden/>
    <w:unhideWhenUsed/>
    <w:pPr>
      <w:spacing w:before="0" w:after="40" w:line="240" w:lineRule="auto"/>
    </w:pPr>
    <w:rPr>
      <w:sz w:val="18"/>
    </w:rPr>
  </w:style>
  <w:style w:type="paragraph" w:styleId="705">
    <w:name w:val="endnote text"/>
    <w:basedOn w:val="655"/>
    <w:uiPriority w:val="99"/>
    <w:semiHidden/>
    <w:unhideWhenUsed/>
    <w:pPr>
      <w:spacing w:before="0" w:after="0" w:line="240" w:lineRule="auto"/>
    </w:pPr>
    <w:rPr>
      <w:sz w:val="20"/>
    </w:rPr>
  </w:style>
  <w:style w:type="paragraph" w:styleId="706">
    <w:name w:val="toc 1"/>
    <w:basedOn w:val="655"/>
    <w:uiPriority w:val="39"/>
    <w:unhideWhenUsed/>
    <w:pPr>
      <w:ind w:left="0" w:right="0" w:firstLine="0"/>
      <w:spacing w:before="0" w:after="57"/>
    </w:pPr>
  </w:style>
  <w:style w:type="paragraph" w:styleId="707">
    <w:name w:val="toc 2"/>
    <w:basedOn w:val="655"/>
    <w:uiPriority w:val="39"/>
    <w:unhideWhenUsed/>
    <w:pPr>
      <w:ind w:left="283" w:right="0" w:firstLine="0"/>
      <w:spacing w:before="0" w:after="57"/>
    </w:pPr>
  </w:style>
  <w:style w:type="paragraph" w:styleId="708">
    <w:name w:val="toc 3"/>
    <w:basedOn w:val="655"/>
    <w:uiPriority w:val="39"/>
    <w:unhideWhenUsed/>
    <w:pPr>
      <w:ind w:left="567" w:right="0" w:firstLine="0"/>
      <w:spacing w:before="0" w:after="57"/>
    </w:pPr>
  </w:style>
  <w:style w:type="paragraph" w:styleId="709">
    <w:name w:val="toc 4"/>
    <w:basedOn w:val="655"/>
    <w:uiPriority w:val="39"/>
    <w:unhideWhenUsed/>
    <w:pPr>
      <w:ind w:left="850" w:right="0" w:firstLine="0"/>
      <w:spacing w:before="0" w:after="57"/>
    </w:pPr>
  </w:style>
  <w:style w:type="paragraph" w:styleId="710">
    <w:name w:val="toc 5"/>
    <w:basedOn w:val="655"/>
    <w:uiPriority w:val="39"/>
    <w:unhideWhenUsed/>
    <w:pPr>
      <w:ind w:left="1134" w:right="0" w:firstLine="0"/>
      <w:spacing w:before="0" w:after="57"/>
    </w:pPr>
  </w:style>
  <w:style w:type="paragraph" w:styleId="711">
    <w:name w:val="toc 6"/>
    <w:basedOn w:val="655"/>
    <w:uiPriority w:val="39"/>
    <w:unhideWhenUsed/>
    <w:pPr>
      <w:ind w:left="1417" w:right="0" w:firstLine="0"/>
      <w:spacing w:before="0" w:after="57"/>
    </w:pPr>
  </w:style>
  <w:style w:type="paragraph" w:styleId="712">
    <w:name w:val="toc 7"/>
    <w:basedOn w:val="655"/>
    <w:uiPriority w:val="39"/>
    <w:unhideWhenUsed/>
    <w:pPr>
      <w:ind w:left="1701" w:right="0" w:firstLine="0"/>
      <w:spacing w:before="0" w:after="57"/>
    </w:pPr>
  </w:style>
  <w:style w:type="paragraph" w:styleId="713">
    <w:name w:val="toc 8"/>
    <w:basedOn w:val="655"/>
    <w:uiPriority w:val="39"/>
    <w:unhideWhenUsed/>
    <w:pPr>
      <w:ind w:left="1984" w:right="0" w:firstLine="0"/>
      <w:spacing w:before="0" w:after="57"/>
    </w:pPr>
  </w:style>
  <w:style w:type="paragraph" w:styleId="714">
    <w:name w:val="toc 9"/>
    <w:basedOn w:val="655"/>
    <w:uiPriority w:val="39"/>
    <w:unhideWhenUsed/>
    <w:pPr>
      <w:ind w:left="2268" w:right="0" w:firstLine="0"/>
      <w:spacing w:before="0" w:after="57"/>
    </w:pPr>
  </w:style>
  <w:style w:type="paragraph" w:styleId="715">
    <w:name w:val="Index Heading"/>
    <w:basedOn w:val="692"/>
  </w:style>
  <w:style w:type="paragraph" w:styleId="716">
    <w:name w:val="TOC Heading"/>
    <w:uiPriority w:val="39"/>
    <w:unhideWhenUsed/>
    <w:pPr>
      <w:jc w:val="left"/>
      <w:spacing w:before="0" w:beforeAutospacing="0" w:after="200" w:afterAutospacing="0" w:line="276" w:lineRule="auto"/>
      <w:widowControl/>
    </w:pPr>
    <w:rPr>
      <w:rFonts w:ascii="Arial" w:hAnsi="Arial" w:eastAsia="Arial" w:cs="Arial" w:asciiTheme="minorHAnsi" w:hAnsiTheme="minorHAnsi" w:eastAsiaTheme="minorHAnsi" w:cstheme="minorBidi"/>
      <w:color w:val="auto"/>
      <w:sz w:val="22"/>
      <w:szCs w:val="22"/>
      <w:lang w:val="ru-RU" w:eastAsia="en-US" w:bidi="ar-SA"/>
    </w:rPr>
  </w:style>
  <w:style w:type="paragraph" w:styleId="717">
    <w:name w:val="table of figures"/>
    <w:basedOn w:val="655"/>
    <w:uiPriority w:val="99"/>
    <w:unhideWhenUsed/>
    <w:qFormat/>
    <w:pPr>
      <w:spacing w:before="0" w:after="0" w:afterAutospacing="0"/>
    </w:pPr>
  </w:style>
  <w:style w:type="paragraph" w:styleId="718">
    <w:name w:val="No Spacing"/>
    <w:basedOn w:val="655"/>
    <w:uiPriority w:val="1"/>
    <w:qFormat/>
    <w:pPr>
      <w:spacing w:before="0" w:after="0" w:line="240" w:lineRule="auto"/>
    </w:pPr>
  </w:style>
  <w:style w:type="paragraph" w:styleId="719">
    <w:name w:val="List Paragraph"/>
    <w:basedOn w:val="655"/>
    <w:uiPriority w:val="34"/>
    <w:qFormat/>
    <w:pPr>
      <w:contextualSpacing/>
      <w:ind w:left="720" w:firstLine="0"/>
      <w:spacing w:before="0" w:after="200"/>
    </w:pPr>
  </w:style>
  <w:style w:type="paragraph" w:styleId="720">
    <w:name w:val="Body Text First Indent"/>
    <w:basedOn w:val="655"/>
    <w:pPr>
      <w:ind w:left="0" w:right="0" w:firstLine="709"/>
      <w:jc w:val="both"/>
    </w:pPr>
  </w:style>
  <w:style w:type="numbering" w:styleId="721" w:default="1">
    <w:name w:val="No List"/>
    <w:uiPriority w:val="99"/>
    <w:semiHidden/>
    <w:unhideWhenUsed/>
    <w:qFormat/>
  </w:style>
  <w:style w:type="table" w:styleId="1005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header" Target="header2.xml" /><Relationship Id="rId10" Type="http://schemas.openxmlformats.org/officeDocument/2006/relationships/footer" Target="footer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dc:language>ru-RU</dc:language>
  <cp:revision>4</cp:revision>
  <dcterms:modified xsi:type="dcterms:W3CDTF">2025-08-28T03:26:59Z</dcterms:modified>
</cp:coreProperties>
</file>